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2" w:rsidRDefault="002876A8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Style w:val="Nessuno"/>
          <w:rFonts w:ascii="Georgia" w:hAnsi="Georgia"/>
          <w:b/>
          <w:bCs/>
          <w:smallCaps/>
          <w:sz w:val="48"/>
          <w:szCs w:val="48"/>
        </w:rPr>
        <w:t>Concerto d’Organo</w:t>
      </w:r>
    </w:p>
    <w:p w:rsidR="002876A8" w:rsidRDefault="002876A8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>
        <w:rPr>
          <w:rStyle w:val="Nessuno"/>
          <w:rFonts w:ascii="Georgia" w:hAnsi="Georgia"/>
          <w:b/>
          <w:bCs/>
          <w:sz w:val="32"/>
          <w:szCs w:val="32"/>
        </w:rPr>
        <w:t>Jetsmark</w:t>
      </w:r>
      <w:proofErr w:type="spellEnd"/>
      <w:r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  <w:proofErr w:type="spellStart"/>
      <w:r>
        <w:rPr>
          <w:rStyle w:val="Nessuno"/>
          <w:rFonts w:ascii="Georgia" w:hAnsi="Georgia"/>
          <w:b/>
          <w:bCs/>
          <w:sz w:val="32"/>
          <w:szCs w:val="32"/>
        </w:rPr>
        <w:t>Kirke</w:t>
      </w:r>
      <w:proofErr w:type="spellEnd"/>
    </w:p>
    <w:p w:rsidR="002876A8" w:rsidRDefault="002876A8">
      <w:pPr>
        <w:spacing w:after="0" w:line="240" w:lineRule="auto"/>
        <w:jc w:val="center"/>
        <w:rPr>
          <w:rStyle w:val="Nessuno"/>
          <w:rFonts w:ascii="Georgia" w:hAnsi="Georgia"/>
          <w:b/>
          <w:bCs/>
          <w:sz w:val="32"/>
          <w:szCs w:val="32"/>
        </w:rPr>
      </w:pPr>
      <w:proofErr w:type="spellStart"/>
      <w:r w:rsidRPr="002876A8">
        <w:rPr>
          <w:rStyle w:val="Nessuno"/>
          <w:rFonts w:ascii="Georgia" w:hAnsi="Georgia"/>
          <w:b/>
          <w:bCs/>
          <w:sz w:val="32"/>
          <w:szCs w:val="32"/>
        </w:rPr>
        <w:t>Pandrup</w:t>
      </w:r>
      <w:proofErr w:type="spellEnd"/>
      <w:r w:rsidRPr="002876A8">
        <w:rPr>
          <w:rStyle w:val="Nessuno"/>
          <w:rFonts w:ascii="Georgia" w:hAnsi="Georgia"/>
          <w:b/>
          <w:bCs/>
          <w:sz w:val="32"/>
          <w:szCs w:val="32"/>
        </w:rPr>
        <w:t xml:space="preserve"> </w:t>
      </w:r>
    </w:p>
    <w:p w:rsidR="002876A8" w:rsidRDefault="002876A8">
      <w:pPr>
        <w:spacing w:after="0" w:line="240" w:lineRule="auto"/>
        <w:jc w:val="center"/>
        <w:rPr>
          <w:rStyle w:val="Nessuno"/>
          <w:rFonts w:ascii="Georgia" w:hAnsi="Georgia"/>
          <w:i/>
          <w:iCs/>
          <w:smallCaps/>
          <w:sz w:val="28"/>
          <w:szCs w:val="28"/>
        </w:rPr>
      </w:pPr>
      <w:r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Giovedì 6 </w:t>
      </w:r>
      <w:r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>agosto</w:t>
      </w:r>
      <w:r w:rsidR="00306024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2020</w:t>
      </w:r>
      <w:r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</w:t>
      </w:r>
      <w:r>
        <w:rPr>
          <w:rStyle w:val="Nessuno"/>
          <w:rFonts w:ascii="Georgia" w:hAnsi="Georgia"/>
          <w:i/>
          <w:iCs/>
          <w:smallCaps/>
          <w:sz w:val="28"/>
          <w:szCs w:val="28"/>
        </w:rPr>
        <w:t>- ore</w:t>
      </w:r>
      <w:r w:rsidRPr="002876A8">
        <w:rPr>
          <w:rStyle w:val="Nessuno"/>
          <w:rFonts w:ascii="Georgia" w:hAnsi="Georgia"/>
          <w:i/>
          <w:iCs/>
          <w:smallCaps/>
          <w:sz w:val="28"/>
          <w:szCs w:val="28"/>
        </w:rPr>
        <w:t xml:space="preserve"> 19.30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</w:p>
    <w:p w:rsidR="00871BF2" w:rsidRDefault="00E42C2B">
      <w:pPr>
        <w:spacing w:after="0" w:line="240" w:lineRule="auto"/>
        <w:jc w:val="center"/>
        <w:rPr>
          <w:rStyle w:val="Nessuno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Nessuno"/>
          <w:rFonts w:ascii="Georgia" w:hAnsi="Georgia"/>
          <w:b/>
          <w:bCs/>
          <w:sz w:val="28"/>
          <w:szCs w:val="28"/>
        </w:rPr>
        <w:t>Daniele Dori, Organo</w:t>
      </w:r>
    </w:p>
    <w:p w:rsidR="00871BF2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Book Antiqua" w:eastAsia="Book Antiqua" w:hAnsi="Book Antiqua" w:cs="Book Antiqua"/>
        </w:rPr>
      </w:pPr>
    </w:p>
    <w:p w:rsidR="00871BF2" w:rsidRDefault="00871BF2">
      <w:pPr>
        <w:spacing w:after="0" w:line="240" w:lineRule="auto"/>
        <w:rPr>
          <w:rStyle w:val="Nessuno"/>
          <w:rFonts w:ascii="Book Antiqua" w:eastAsia="Book Antiqua" w:hAnsi="Book Antiqua" w:cs="Book Antiqua"/>
          <w:sz w:val="24"/>
          <w:szCs w:val="24"/>
          <w:lang w:val="en-US"/>
        </w:rPr>
      </w:pPr>
    </w:p>
    <w:p w:rsidR="00871BF2" w:rsidRPr="0005269C" w:rsidRDefault="00E42C2B">
      <w:pPr>
        <w:spacing w:after="0" w:line="240" w:lineRule="auto"/>
        <w:jc w:val="center"/>
        <w:rPr>
          <w:rStyle w:val="Nessuno"/>
          <w:rFonts w:ascii="Book Antiqua" w:eastAsia="Book Antiqua" w:hAnsi="Book Antiqua" w:cs="Book Antiqua"/>
          <w:i/>
          <w:sz w:val="28"/>
          <w:szCs w:val="24"/>
          <w:lang w:val="en-US"/>
        </w:rPr>
      </w:pPr>
      <w:r w:rsidRPr="0005269C">
        <w:rPr>
          <w:rStyle w:val="Nessuno"/>
          <w:rFonts w:ascii="Book Antiqua" w:hAnsi="Book Antiqua"/>
          <w:i/>
          <w:sz w:val="28"/>
          <w:szCs w:val="24"/>
        </w:rPr>
        <w:t xml:space="preserve">Programma </w:t>
      </w:r>
    </w:p>
    <w:p w:rsidR="00871BF2" w:rsidRDefault="00871BF2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990009" w:rsidRDefault="00990009">
      <w:pPr>
        <w:spacing w:after="0" w:line="240" w:lineRule="auto"/>
        <w:jc w:val="center"/>
        <w:rPr>
          <w:rStyle w:val="Nessuno"/>
          <w:rFonts w:ascii="Georgia" w:eastAsia="Georgia" w:hAnsi="Georgia" w:cs="Georgia"/>
          <w:sz w:val="24"/>
          <w:szCs w:val="24"/>
          <w:lang w:val="en-US"/>
        </w:rPr>
      </w:pPr>
    </w:p>
    <w:p w:rsidR="00871BF2" w:rsidRDefault="00871BF2">
      <w:pPr>
        <w:pStyle w:val="Nessunaspaziatura"/>
        <w:rPr>
          <w:rStyle w:val="Nessuno"/>
          <w:rFonts w:ascii="Georgia" w:eastAsia="Georgia" w:hAnsi="Georgia" w:cs="Georgia"/>
          <w:sz w:val="24"/>
          <w:szCs w:val="24"/>
        </w:rPr>
      </w:pPr>
    </w:p>
    <w:p w:rsidR="00871BF2" w:rsidRPr="00C82AFB" w:rsidRDefault="00E42C2B">
      <w:pPr>
        <w:pStyle w:val="Nessunaspaziatura"/>
        <w:rPr>
          <w:rStyle w:val="Nessuno"/>
          <w:rFonts w:ascii="Georgia" w:eastAsia="Georgia" w:hAnsi="Georgia" w:cs="Georgia"/>
        </w:rPr>
      </w:pPr>
      <w:r w:rsidRPr="00C82AFB">
        <w:rPr>
          <w:rStyle w:val="Nessuno"/>
          <w:rFonts w:ascii="Georgia" w:hAnsi="Georgia"/>
        </w:rPr>
        <w:t xml:space="preserve">Jan </w:t>
      </w:r>
      <w:proofErr w:type="spellStart"/>
      <w:r w:rsidRPr="00C82AFB">
        <w:rPr>
          <w:rStyle w:val="Nessuno"/>
          <w:rFonts w:ascii="Georgia" w:hAnsi="Georgia"/>
        </w:rPr>
        <w:t>Pieterszoon</w:t>
      </w:r>
      <w:proofErr w:type="spellEnd"/>
      <w:r w:rsidRPr="00C82AFB">
        <w:rPr>
          <w:rStyle w:val="Nessuno"/>
          <w:rFonts w:ascii="Georgia" w:hAnsi="Georgia"/>
        </w:rPr>
        <w:t xml:space="preserve"> </w:t>
      </w:r>
      <w:proofErr w:type="spellStart"/>
      <w:r w:rsidRPr="00C82AFB">
        <w:rPr>
          <w:rStyle w:val="Nessuno"/>
          <w:rFonts w:ascii="Georgia" w:hAnsi="Georgia"/>
        </w:rPr>
        <w:t>Sweelinck</w:t>
      </w:r>
      <w:proofErr w:type="spellEnd"/>
      <w:r w:rsidRPr="00C82AFB">
        <w:rPr>
          <w:rStyle w:val="Nessuno"/>
          <w:rFonts w:ascii="Georgia" w:hAnsi="Georgia"/>
        </w:rPr>
        <w:tab/>
      </w:r>
      <w:r w:rsidRPr="00C82AFB">
        <w:rPr>
          <w:rStyle w:val="Nessuno"/>
          <w:rFonts w:ascii="Georgia" w:hAnsi="Georgia"/>
        </w:rPr>
        <w:tab/>
      </w:r>
      <w:r w:rsidRPr="00C82AFB">
        <w:rPr>
          <w:rStyle w:val="Nessuno"/>
          <w:rFonts w:ascii="Georgia" w:hAnsi="Georgia"/>
        </w:rPr>
        <w:tab/>
      </w:r>
      <w:r w:rsidRPr="00C82AFB">
        <w:rPr>
          <w:rStyle w:val="Nessuno"/>
          <w:rFonts w:ascii="Georgia" w:hAnsi="Georgia"/>
          <w:b/>
          <w:bCs/>
          <w:smallCaps/>
        </w:rPr>
        <w:t>Ballo del Granduca</w:t>
      </w:r>
      <w:r w:rsidRPr="00C82AFB">
        <w:rPr>
          <w:rStyle w:val="Nessuno"/>
          <w:rFonts w:ascii="Georgia" w:hAnsi="Georgia"/>
          <w:b/>
          <w:bCs/>
        </w:rPr>
        <w:t xml:space="preserve"> </w:t>
      </w:r>
      <w:proofErr w:type="spellStart"/>
      <w:r w:rsidRPr="00C82AFB">
        <w:rPr>
          <w:rStyle w:val="Nessuno"/>
          <w:rFonts w:ascii="Georgia" w:hAnsi="Georgia"/>
          <w:b/>
          <w:bCs/>
          <w:smallCaps/>
        </w:rPr>
        <w:t>SwWV</w:t>
      </w:r>
      <w:proofErr w:type="spellEnd"/>
      <w:r w:rsidRPr="00C82AFB">
        <w:rPr>
          <w:rStyle w:val="Nessuno"/>
          <w:rFonts w:ascii="Georgia" w:hAnsi="Georgia"/>
          <w:b/>
          <w:bCs/>
          <w:smallCaps/>
        </w:rPr>
        <w:t xml:space="preserve"> 319</w:t>
      </w:r>
      <w:r w:rsidRPr="00C82AFB">
        <w:rPr>
          <w:rStyle w:val="Nessuno"/>
          <w:rFonts w:ascii="Georgia" w:eastAsia="Georgia" w:hAnsi="Georgia" w:cs="Georgia"/>
          <w:b/>
          <w:bCs/>
        </w:rPr>
        <w:tab/>
      </w:r>
      <w:r w:rsidR="002E4117" w:rsidRPr="00C82AFB">
        <w:rPr>
          <w:rStyle w:val="Nessuno"/>
          <w:rFonts w:ascii="Georgia" w:hAnsi="Georgia"/>
        </w:rPr>
        <w:t xml:space="preserve"> </w:t>
      </w:r>
      <w:r w:rsidR="00DB0AC6">
        <w:rPr>
          <w:rStyle w:val="Nessuno"/>
          <w:rFonts w:ascii="Georgia" w:hAnsi="Georgia"/>
        </w:rPr>
        <w:tab/>
      </w:r>
    </w:p>
    <w:p w:rsidR="00871BF2" w:rsidRPr="00C82AFB" w:rsidRDefault="00E42C2B">
      <w:pPr>
        <w:pStyle w:val="Nessunaspaziatura"/>
      </w:pPr>
      <w:r w:rsidRPr="00C82AFB">
        <w:rPr>
          <w:rStyle w:val="Nessuno"/>
          <w:rFonts w:ascii="Georgia" w:hAnsi="Georgia"/>
        </w:rPr>
        <w:t>(1562-1621)</w:t>
      </w:r>
    </w:p>
    <w:p w:rsidR="002876A8" w:rsidRPr="00C82AFB" w:rsidRDefault="002876A8">
      <w:pPr>
        <w:spacing w:after="0"/>
        <w:rPr>
          <w:rFonts w:ascii="Times New Roman" w:eastAsia="Times New Roman" w:hAnsi="Times New Roman" w:cs="Times New Roman"/>
        </w:rPr>
      </w:pPr>
    </w:p>
    <w:p w:rsidR="00F93CE9" w:rsidRPr="00C82AFB" w:rsidRDefault="00F93CE9">
      <w:pPr>
        <w:spacing w:after="0"/>
        <w:rPr>
          <w:rFonts w:ascii="Times New Roman" w:eastAsia="Times New Roman" w:hAnsi="Times New Roman" w:cs="Times New Roman"/>
        </w:rPr>
      </w:pPr>
    </w:p>
    <w:p w:rsidR="002876A8" w:rsidRPr="00077B81" w:rsidRDefault="002876A8" w:rsidP="002876A8">
      <w:pPr>
        <w:spacing w:after="0"/>
        <w:rPr>
          <w:rFonts w:ascii="Georgia" w:hAnsi="Georgia"/>
          <w:b/>
          <w:smallCaps/>
          <w:color w:val="auto"/>
          <w:lang w:val="en-US"/>
        </w:rPr>
      </w:pPr>
      <w:r w:rsidRPr="00077B81">
        <w:rPr>
          <w:rFonts w:ascii="Georgia" w:hAnsi="Georgia"/>
          <w:color w:val="auto"/>
          <w:lang w:val="en-US"/>
        </w:rPr>
        <w:t xml:space="preserve">Bernardo </w:t>
      </w:r>
      <w:proofErr w:type="spellStart"/>
      <w:r w:rsidRPr="00077B81">
        <w:rPr>
          <w:rFonts w:ascii="Georgia" w:hAnsi="Georgia"/>
          <w:color w:val="auto"/>
          <w:lang w:val="en-US"/>
        </w:rPr>
        <w:t>Pasquini</w:t>
      </w:r>
      <w:proofErr w:type="spellEnd"/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r w:rsidRPr="00077B81">
        <w:rPr>
          <w:rFonts w:ascii="Georgia" w:hAnsi="Georgia"/>
          <w:color w:val="auto"/>
          <w:lang w:val="en-US"/>
        </w:rPr>
        <w:tab/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Variazioni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per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il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Paggio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 xml:space="preserve"> </w:t>
      </w:r>
      <w:proofErr w:type="spellStart"/>
      <w:r w:rsidRPr="00077B81">
        <w:rPr>
          <w:rFonts w:ascii="Georgia" w:hAnsi="Georgia"/>
          <w:b/>
          <w:smallCaps/>
          <w:color w:val="auto"/>
          <w:lang w:val="en-US"/>
        </w:rPr>
        <w:t>Todesco</w:t>
      </w:r>
      <w:proofErr w:type="spellEnd"/>
      <w:r w:rsidRPr="00077B81">
        <w:rPr>
          <w:rFonts w:ascii="Georgia" w:hAnsi="Georgia"/>
          <w:b/>
          <w:smallCaps/>
          <w:color w:val="auto"/>
          <w:lang w:val="en-US"/>
        </w:rPr>
        <w:tab/>
      </w:r>
      <w:r w:rsidR="00DB0AC6">
        <w:rPr>
          <w:rFonts w:ascii="Georgia" w:hAnsi="Georgia"/>
          <w:b/>
          <w:smallCaps/>
          <w:color w:val="auto"/>
          <w:lang w:val="en-US"/>
        </w:rPr>
        <w:tab/>
      </w:r>
    </w:p>
    <w:p w:rsidR="00871BF2" w:rsidRPr="00077B81" w:rsidRDefault="002876A8" w:rsidP="002876A8">
      <w:pPr>
        <w:spacing w:after="0"/>
        <w:rPr>
          <w:rFonts w:ascii="Georgia" w:hAnsi="Georgia"/>
          <w:b/>
          <w:smallCaps/>
          <w:color w:val="auto"/>
          <w:lang w:val="en-US"/>
        </w:rPr>
      </w:pPr>
      <w:r w:rsidRPr="00077B81">
        <w:rPr>
          <w:rFonts w:ascii="Georgia" w:hAnsi="Georgia"/>
          <w:color w:val="auto"/>
        </w:rPr>
        <w:t>(1637-1710)</w:t>
      </w:r>
      <w:r w:rsidRPr="00077B81">
        <w:rPr>
          <w:rFonts w:ascii="Georgia" w:hAnsi="Georgia"/>
          <w:color w:val="auto"/>
        </w:rPr>
        <w:tab/>
      </w:r>
    </w:p>
    <w:p w:rsidR="00A81763" w:rsidRDefault="00A81763" w:rsidP="00FE202C">
      <w:pPr>
        <w:pStyle w:val="Nessunaspaziatura"/>
        <w:rPr>
          <w:rFonts w:ascii="Georgia" w:hAnsi="Georgia"/>
          <w:color w:val="auto"/>
        </w:rPr>
      </w:pPr>
    </w:p>
    <w:p w:rsidR="00A81763" w:rsidRDefault="00A81763" w:rsidP="00FE202C">
      <w:pPr>
        <w:pStyle w:val="Nessunaspaziatura"/>
        <w:rPr>
          <w:rFonts w:ascii="Georgia" w:hAnsi="Georgia"/>
          <w:color w:val="auto"/>
        </w:rPr>
      </w:pPr>
    </w:p>
    <w:p w:rsidR="00A81763" w:rsidRPr="00A81763" w:rsidRDefault="00A81763" w:rsidP="00A81763">
      <w:pPr>
        <w:pStyle w:val="Nessunaspaziatura"/>
        <w:rPr>
          <w:rFonts w:ascii="Georgia" w:eastAsia="Arial Unicode MS" w:hAnsi="Georgia" w:cs="Arial Unicode MS"/>
          <w:b/>
          <w:smallCaps/>
          <w:color w:val="auto"/>
          <w:lang w:val="en-US"/>
        </w:rPr>
      </w:pPr>
      <w:r w:rsidRPr="00A81763">
        <w:rPr>
          <w:rFonts w:ascii="Georgia" w:hAnsi="Georgia"/>
          <w:color w:val="auto"/>
        </w:rPr>
        <w:t xml:space="preserve">Johann </w:t>
      </w:r>
      <w:proofErr w:type="spellStart"/>
      <w:r w:rsidRPr="00A81763">
        <w:rPr>
          <w:rFonts w:ascii="Georgia" w:hAnsi="Georgia"/>
          <w:color w:val="auto"/>
        </w:rPr>
        <w:t>Gottfried</w:t>
      </w:r>
      <w:proofErr w:type="spellEnd"/>
      <w:r w:rsidRPr="00A81763">
        <w:rPr>
          <w:rFonts w:ascii="Georgia" w:hAnsi="Georgia"/>
          <w:color w:val="auto"/>
        </w:rPr>
        <w:t xml:space="preserve"> </w:t>
      </w:r>
      <w:proofErr w:type="spellStart"/>
      <w:r w:rsidRPr="00A81763">
        <w:rPr>
          <w:rFonts w:ascii="Georgia" w:hAnsi="Georgia"/>
          <w:color w:val="auto"/>
        </w:rPr>
        <w:t>Walther</w:t>
      </w:r>
      <w:proofErr w:type="spellEnd"/>
      <w:r w:rsidRPr="00A81763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 xml:space="preserve">Concerto del Signor </w:t>
      </w:r>
      <w:proofErr w:type="spellStart"/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>Meck</w:t>
      </w:r>
      <w:proofErr w:type="spellEnd"/>
      <w:r w:rsidRPr="00A81763">
        <w:rPr>
          <w:rFonts w:ascii="Georgia" w:eastAsia="Arial Unicode MS" w:hAnsi="Georgia" w:cs="Arial Unicode MS"/>
          <w:b/>
          <w:smallCaps/>
          <w:color w:val="auto"/>
          <w:lang w:val="en-US"/>
        </w:rPr>
        <w:t xml:space="preserve"> </w:t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  <w:r>
        <w:rPr>
          <w:rFonts w:ascii="Georgia" w:eastAsia="Arial Unicode MS" w:hAnsi="Georgia" w:cs="Arial Unicode MS"/>
          <w:b/>
          <w:smallCaps/>
          <w:color w:val="auto"/>
          <w:lang w:val="en-US"/>
        </w:rPr>
        <w:tab/>
      </w:r>
    </w:p>
    <w:p w:rsidR="00A81763" w:rsidRPr="00A81763" w:rsidRDefault="00A81763" w:rsidP="00A81763">
      <w:pPr>
        <w:pStyle w:val="Nessunaspaziatura"/>
        <w:rPr>
          <w:rFonts w:ascii="Georgia" w:hAnsi="Georgia"/>
          <w:i/>
          <w:color w:val="auto"/>
        </w:rPr>
      </w:pPr>
      <w:r w:rsidRPr="00A81763">
        <w:rPr>
          <w:rFonts w:ascii="Georgia" w:hAnsi="Georgia"/>
          <w:color w:val="auto"/>
        </w:rPr>
        <w:t xml:space="preserve">(1684-1748) </w:t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>
        <w:rPr>
          <w:rFonts w:ascii="Georgia" w:hAnsi="Georgia"/>
          <w:color w:val="auto"/>
        </w:rPr>
        <w:tab/>
      </w:r>
      <w:r w:rsidRPr="00A81763">
        <w:rPr>
          <w:rFonts w:ascii="Georgia" w:hAnsi="Georgia"/>
          <w:i/>
          <w:color w:val="auto"/>
        </w:rPr>
        <w:t>Trascrizione del Concerto RV 275</w:t>
      </w:r>
      <w:r>
        <w:rPr>
          <w:rFonts w:ascii="Georgia" w:hAnsi="Georgia"/>
          <w:i/>
          <w:color w:val="auto"/>
        </w:rPr>
        <w:t xml:space="preserve"> di A. Vivaldi</w:t>
      </w:r>
    </w:p>
    <w:p w:rsidR="00A81763" w:rsidRDefault="00A81763" w:rsidP="00A81763">
      <w:pPr>
        <w:pStyle w:val="Nessunaspaziatura"/>
        <w:ind w:left="3540" w:firstLine="708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Allegro - A</w:t>
      </w:r>
      <w:r w:rsidRPr="00A81763">
        <w:rPr>
          <w:rFonts w:ascii="Georgia" w:hAnsi="Georgia"/>
          <w:color w:val="auto"/>
        </w:rPr>
        <w:t xml:space="preserve">dagio </w:t>
      </w:r>
      <w:r>
        <w:rPr>
          <w:rFonts w:ascii="Georgia" w:hAnsi="Georgia"/>
          <w:color w:val="auto"/>
        </w:rPr>
        <w:t>– A</w:t>
      </w:r>
      <w:r w:rsidRPr="00A81763">
        <w:rPr>
          <w:rFonts w:ascii="Georgia" w:hAnsi="Georgia"/>
          <w:color w:val="auto"/>
        </w:rPr>
        <w:t>llegro</w:t>
      </w: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A81763" w:rsidRDefault="00A81763" w:rsidP="00A81763">
      <w:pPr>
        <w:pStyle w:val="Nessunaspaziatura"/>
        <w:rPr>
          <w:rFonts w:ascii="Georgia" w:hAnsi="Georgia"/>
          <w:color w:val="auto"/>
        </w:rPr>
      </w:pPr>
    </w:p>
    <w:p w:rsidR="00FE202C" w:rsidRPr="00077B81" w:rsidRDefault="00FE202C" w:rsidP="00A81763">
      <w:pPr>
        <w:pStyle w:val="Nessunaspaziatura"/>
        <w:rPr>
          <w:rFonts w:ascii="Georgia" w:hAnsi="Georgia"/>
          <w:color w:val="auto"/>
        </w:rPr>
      </w:pPr>
      <w:r w:rsidRPr="00077B81">
        <w:rPr>
          <w:rFonts w:ascii="Georgia" w:hAnsi="Georgia"/>
          <w:color w:val="auto"/>
        </w:rPr>
        <w:t>Bernardo Storace</w:t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b/>
          <w:smallCaps/>
          <w:color w:val="auto"/>
        </w:rPr>
        <w:t>Ciaccona</w:t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Pr="00077B81">
        <w:rPr>
          <w:rFonts w:ascii="Georgia" w:hAnsi="Georgia"/>
          <w:color w:val="auto"/>
        </w:rPr>
        <w:tab/>
      </w:r>
      <w:r w:rsidR="00DB0AC6">
        <w:rPr>
          <w:rFonts w:ascii="Georgia" w:hAnsi="Georgia"/>
          <w:color w:val="auto"/>
        </w:rPr>
        <w:tab/>
      </w:r>
      <w:r w:rsidR="00DB0AC6">
        <w:rPr>
          <w:rFonts w:ascii="Georgia" w:hAnsi="Georgia"/>
          <w:color w:val="auto"/>
        </w:rPr>
        <w:tab/>
      </w:r>
    </w:p>
    <w:p w:rsidR="00FE202C" w:rsidRPr="00077B81" w:rsidRDefault="00FE202C" w:rsidP="00FE202C">
      <w:pPr>
        <w:pStyle w:val="Nessunaspaziatura"/>
        <w:rPr>
          <w:rFonts w:ascii="Georgia" w:hAnsi="Georgia"/>
          <w:color w:val="auto"/>
        </w:rPr>
      </w:pPr>
      <w:r w:rsidRPr="00077B81">
        <w:rPr>
          <w:rFonts w:ascii="Georgia" w:hAnsi="Georgia"/>
          <w:color w:val="auto"/>
        </w:rPr>
        <w:t>(1637-1707)</w:t>
      </w:r>
      <w:r w:rsidRPr="00077B81">
        <w:rPr>
          <w:rFonts w:ascii="Georgia" w:hAnsi="Georgia"/>
          <w:color w:val="auto"/>
        </w:rPr>
        <w:tab/>
      </w:r>
    </w:p>
    <w:p w:rsidR="00FE202C" w:rsidRPr="00077B81" w:rsidRDefault="00FE202C">
      <w:pPr>
        <w:spacing w:after="0" w:line="240" w:lineRule="auto"/>
        <w:rPr>
          <w:rStyle w:val="Nessuno"/>
          <w:rFonts w:ascii="Georgia" w:hAnsi="Georgia"/>
          <w:color w:val="auto"/>
        </w:rPr>
      </w:pPr>
    </w:p>
    <w:p w:rsidR="00871BF2" w:rsidRPr="00C82AFB" w:rsidRDefault="00871BF2">
      <w:pPr>
        <w:pStyle w:val="Nessunaspaziatura"/>
        <w:rPr>
          <w:rStyle w:val="Nessuno"/>
          <w:rFonts w:ascii="Georgia" w:eastAsia="Georgia" w:hAnsi="Georgia" w:cs="Georgia"/>
        </w:rPr>
      </w:pPr>
    </w:p>
    <w:p w:rsidR="00077B81" w:rsidRPr="00C82AFB" w:rsidRDefault="00077B81" w:rsidP="00077B81">
      <w:pPr>
        <w:spacing w:after="0" w:line="240" w:lineRule="auto"/>
        <w:rPr>
          <w:rFonts w:ascii="Georgia" w:hAnsi="Georgia" w:cs="Times New Roman"/>
          <w:b/>
          <w:smallCaps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Johann Sebastian Bach</w:t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C82AFB">
        <w:rPr>
          <w:rFonts w:ascii="Georgia" w:hAnsi="Georgia" w:cs="Times New Roman"/>
          <w:szCs w:val="24"/>
          <w:lang w:val="en-US"/>
        </w:rPr>
        <w:tab/>
      </w:r>
      <w:r w:rsidRPr="00077B81">
        <w:rPr>
          <w:rFonts w:ascii="Georgia" w:hAnsi="Georgia"/>
          <w:b/>
          <w:smallCaps/>
          <w:szCs w:val="24"/>
        </w:rPr>
        <w:t>Fantasia e fuga in sol minore, BWV 542</w:t>
      </w:r>
      <w:r w:rsidR="00A81763">
        <w:rPr>
          <w:rFonts w:ascii="Georgia" w:hAnsi="Georgia"/>
          <w:b/>
          <w:smallCaps/>
          <w:szCs w:val="24"/>
        </w:rPr>
        <w:t xml:space="preserve">   </w:t>
      </w:r>
      <w:r w:rsidRPr="00C82AFB">
        <w:rPr>
          <w:rFonts w:ascii="Georgia" w:hAnsi="Georgia" w:cs="Times New Roman"/>
          <w:b/>
          <w:smallCaps/>
          <w:szCs w:val="24"/>
          <w:lang w:val="en-US"/>
        </w:rPr>
        <w:t xml:space="preserve">        </w:t>
      </w:r>
    </w:p>
    <w:p w:rsidR="00077B81" w:rsidRPr="00C82AFB" w:rsidRDefault="00077B81" w:rsidP="00077B81">
      <w:pPr>
        <w:spacing w:after="0" w:line="240" w:lineRule="auto"/>
        <w:rPr>
          <w:rFonts w:ascii="Georgia" w:hAnsi="Georgia" w:cs="Times New Roman"/>
          <w:szCs w:val="24"/>
          <w:lang w:val="en-US"/>
        </w:rPr>
      </w:pPr>
      <w:r w:rsidRPr="00C82AFB">
        <w:rPr>
          <w:rFonts w:ascii="Georgia" w:hAnsi="Georgia" w:cs="Times New Roman"/>
          <w:szCs w:val="24"/>
          <w:lang w:val="en-US"/>
        </w:rPr>
        <w:t>(1685-1750)</w:t>
      </w:r>
      <w:r w:rsidRPr="00C82AFB">
        <w:rPr>
          <w:rFonts w:ascii="Georgia" w:hAnsi="Georgia" w:cs="Times New Roman"/>
          <w:szCs w:val="24"/>
          <w:lang w:val="en-US"/>
        </w:rPr>
        <w:tab/>
      </w:r>
    </w:p>
    <w:p w:rsidR="00871BF2" w:rsidRPr="00C82AFB" w:rsidRDefault="00871BF2">
      <w:pPr>
        <w:spacing w:after="0" w:line="240" w:lineRule="auto"/>
        <w:rPr>
          <w:rStyle w:val="Nessuno"/>
          <w:rFonts w:ascii="Georgia" w:eastAsia="Georgia" w:hAnsi="Georgia" w:cs="Georgia"/>
        </w:rPr>
      </w:pPr>
    </w:p>
    <w:p w:rsidR="00077B81" w:rsidRDefault="00077B81" w:rsidP="00077B81">
      <w:pPr>
        <w:spacing w:after="0"/>
        <w:rPr>
          <w:rStyle w:val="Nessuno"/>
          <w:rFonts w:ascii="Georgia" w:eastAsia="Georgia" w:hAnsi="Georgia" w:cs="Georgia"/>
        </w:rPr>
      </w:pPr>
    </w:p>
    <w:p w:rsidR="00077B81" w:rsidRDefault="00077B81" w:rsidP="00077B81">
      <w:pPr>
        <w:spacing w:after="0"/>
        <w:rPr>
          <w:rFonts w:ascii="Georgia" w:hAnsi="Georgia" w:cs="Book Antiqua"/>
          <w:b/>
          <w:bCs/>
        </w:rPr>
      </w:pPr>
      <w:r>
        <w:rPr>
          <w:rFonts w:ascii="Georgia" w:hAnsi="Georgia"/>
        </w:rPr>
        <w:t>Anonimo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/>
          <w:smallCaps/>
        </w:rPr>
        <w:tab/>
      </w:r>
      <w:r w:rsidRPr="00077B81">
        <w:rPr>
          <w:rFonts w:ascii="Georgia" w:hAnsi="Georgia"/>
          <w:b/>
          <w:smallCaps/>
          <w:szCs w:val="24"/>
        </w:rPr>
        <w:t>Rondò per l’Elevazione</w:t>
      </w:r>
      <w:r w:rsidR="00A81763">
        <w:rPr>
          <w:rFonts w:ascii="Georgia" w:hAnsi="Georgia"/>
          <w:b/>
          <w:smallCaps/>
          <w:szCs w:val="24"/>
        </w:rPr>
        <w:tab/>
      </w:r>
      <w:r w:rsidR="00A81763">
        <w:rPr>
          <w:rFonts w:ascii="Georgia" w:hAnsi="Georgia"/>
          <w:b/>
          <w:smallCaps/>
          <w:szCs w:val="24"/>
        </w:rPr>
        <w:tab/>
      </w:r>
    </w:p>
    <w:p w:rsidR="00077B81" w:rsidRPr="00077B81" w:rsidRDefault="00077B81" w:rsidP="00077B81">
      <w:pPr>
        <w:spacing w:after="0"/>
        <w:rPr>
          <w:rFonts w:ascii="Georgia" w:hAnsi="Georgia"/>
          <w:b/>
          <w:smallCaps/>
          <w:sz w:val="18"/>
        </w:rPr>
      </w:pPr>
      <w:r w:rsidRPr="00077B81">
        <w:rPr>
          <w:rFonts w:ascii="Georgia" w:hAnsi="Georgia" w:cs="Times New Roman"/>
          <w:szCs w:val="24"/>
          <w:lang w:val="en-US"/>
        </w:rPr>
        <w:t>(sec. XVIII-XIX)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Pr="00077B81">
        <w:rPr>
          <w:rFonts w:ascii="Georgia" w:hAnsi="Georgia"/>
          <w:i/>
          <w:sz w:val="18"/>
        </w:rPr>
        <w:t>da un manoscritto del Seminario Vescovile di San Miniato (Pisa)</w:t>
      </w:r>
    </w:p>
    <w:p w:rsidR="00077B81" w:rsidRPr="00DB0AC6" w:rsidRDefault="00077B81" w:rsidP="00077B81">
      <w:pPr>
        <w:pStyle w:val="Default"/>
        <w:spacing w:line="276" w:lineRule="auto"/>
        <w:jc w:val="center"/>
        <w:rPr>
          <w:rFonts w:ascii="Georgia" w:hAnsi="Georgia"/>
          <w:bCs/>
          <w:sz w:val="22"/>
        </w:rPr>
      </w:pPr>
    </w:p>
    <w:p w:rsidR="00DB0AC6" w:rsidRPr="00DB0AC6" w:rsidRDefault="00DB0AC6" w:rsidP="00077B81">
      <w:pPr>
        <w:pStyle w:val="Default"/>
        <w:spacing w:line="276" w:lineRule="auto"/>
        <w:jc w:val="center"/>
        <w:rPr>
          <w:rFonts w:ascii="Georgia" w:hAnsi="Georgia"/>
          <w:bCs/>
          <w:sz w:val="22"/>
        </w:rPr>
      </w:pPr>
    </w:p>
    <w:p w:rsidR="00C82AFB" w:rsidRPr="00C82AFB" w:rsidRDefault="00C82AFB" w:rsidP="00C82AFB">
      <w:pPr>
        <w:spacing w:after="0" w:line="240" w:lineRule="auto"/>
        <w:jc w:val="both"/>
        <w:rPr>
          <w:rFonts w:ascii="Georgia" w:hAnsi="Georgia"/>
          <w:b/>
        </w:rPr>
      </w:pPr>
      <w:r w:rsidRPr="00C82AFB">
        <w:rPr>
          <w:rFonts w:ascii="Georgia" w:hAnsi="Georgia"/>
        </w:rPr>
        <w:t>Marco Enrico Bossi</w:t>
      </w:r>
      <w:r w:rsidRPr="00C82AFB">
        <w:rPr>
          <w:rFonts w:ascii="Georgia" w:hAnsi="Georgia"/>
        </w:rPr>
        <w:tab/>
      </w:r>
      <w:r w:rsidRPr="00C82AFB">
        <w:rPr>
          <w:rFonts w:ascii="Georgia" w:hAnsi="Georgia"/>
        </w:rPr>
        <w:tab/>
      </w:r>
      <w:r w:rsidRPr="00C82AFB">
        <w:rPr>
          <w:rFonts w:ascii="Georgia" w:hAnsi="Georgia"/>
        </w:rPr>
        <w:tab/>
      </w:r>
      <w:r w:rsidRPr="00C82AFB">
        <w:rPr>
          <w:rFonts w:ascii="Georgia" w:hAnsi="Georgia"/>
        </w:rPr>
        <w:tab/>
      </w:r>
      <w:r w:rsidRPr="00C82AFB">
        <w:rPr>
          <w:rFonts w:ascii="Georgia" w:hAnsi="Georgia"/>
          <w:b/>
          <w:smallCaps/>
          <w:lang w:val="en-US"/>
        </w:rPr>
        <w:t>Scherzo in G minor op. 49/2</w:t>
      </w:r>
      <w:r w:rsidRPr="00C82AFB">
        <w:rPr>
          <w:rFonts w:ascii="Georgia" w:hAnsi="Georgia"/>
          <w:b/>
        </w:rPr>
        <w:tab/>
      </w:r>
      <w:r w:rsidRPr="00C82AFB">
        <w:rPr>
          <w:rFonts w:ascii="Georgia" w:hAnsi="Georgia"/>
          <w:b/>
        </w:rPr>
        <w:tab/>
      </w:r>
      <w:r w:rsidRPr="00C82AFB">
        <w:rPr>
          <w:rFonts w:ascii="Georgia" w:hAnsi="Georgia"/>
          <w:b/>
        </w:rPr>
        <w:tab/>
      </w:r>
    </w:p>
    <w:p w:rsidR="00C82AFB" w:rsidRPr="00C82AFB" w:rsidRDefault="00C82AFB" w:rsidP="00C82AFB">
      <w:pPr>
        <w:spacing w:after="0" w:line="240" w:lineRule="auto"/>
        <w:rPr>
          <w:rFonts w:ascii="Georgia" w:hAnsi="Georgia"/>
        </w:rPr>
      </w:pPr>
      <w:r w:rsidRPr="00C82AFB">
        <w:rPr>
          <w:rFonts w:ascii="Georgia" w:eastAsia="Times New Roman" w:hAnsi="Georgia" w:cs="Times New Roman"/>
        </w:rPr>
        <w:t>(1861-1925)</w:t>
      </w:r>
    </w:p>
    <w:p w:rsidR="00592734" w:rsidRDefault="00592734" w:rsidP="00592734">
      <w:pPr>
        <w:pStyle w:val="Default"/>
        <w:spacing w:line="276" w:lineRule="auto"/>
        <w:jc w:val="center"/>
        <w:rPr>
          <w:rFonts w:ascii="Georgia" w:hAnsi="Georgia"/>
          <w:bCs/>
          <w:sz w:val="22"/>
        </w:rPr>
      </w:pPr>
    </w:p>
    <w:p w:rsidR="00592734" w:rsidRPr="00DB0AC6" w:rsidRDefault="00592734" w:rsidP="00592734">
      <w:pPr>
        <w:pStyle w:val="Default"/>
        <w:spacing w:line="276" w:lineRule="auto"/>
        <w:jc w:val="center"/>
        <w:rPr>
          <w:rFonts w:ascii="Georgia" w:hAnsi="Georgia"/>
          <w:bCs/>
          <w:sz w:val="22"/>
        </w:rPr>
      </w:pPr>
    </w:p>
    <w:p w:rsidR="00592734" w:rsidRPr="009A5570" w:rsidRDefault="00592734" w:rsidP="00592734">
      <w:pPr>
        <w:spacing w:after="0"/>
        <w:rPr>
          <w:rFonts w:ascii="Georgia" w:hAnsi="Georgia"/>
          <w:i/>
        </w:rPr>
      </w:pPr>
      <w:r w:rsidRPr="008C440B">
        <w:rPr>
          <w:rFonts w:ascii="Georgia" w:hAnsi="Georgia"/>
          <w:bCs/>
        </w:rPr>
        <w:t xml:space="preserve">Giuseppe </w:t>
      </w:r>
      <w:proofErr w:type="spellStart"/>
      <w:r>
        <w:rPr>
          <w:rFonts w:ascii="Georgia" w:hAnsi="Georgia"/>
          <w:bCs/>
        </w:rPr>
        <w:t>Galimberti</w:t>
      </w:r>
      <w:proofErr w:type="spellEnd"/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Pr="00077B81">
        <w:rPr>
          <w:rFonts w:ascii="Georgia" w:hAnsi="Georgia"/>
          <w:b/>
          <w:smallCaps/>
          <w:szCs w:val="24"/>
        </w:rPr>
        <w:t xml:space="preserve">Sinfonia </w:t>
      </w:r>
      <w:proofErr w:type="spellStart"/>
      <w:r w:rsidRPr="00077B81">
        <w:rPr>
          <w:rFonts w:ascii="Georgia" w:hAnsi="Georgia"/>
          <w:b/>
          <w:smallCaps/>
          <w:szCs w:val="24"/>
        </w:rPr>
        <w:t>I°</w:t>
      </w:r>
      <w:proofErr w:type="spellEnd"/>
      <w:r w:rsidRPr="00077B81">
        <w:rPr>
          <w:rFonts w:ascii="Georgia" w:hAnsi="Georgia"/>
          <w:b/>
          <w:smallCaps/>
          <w:szCs w:val="24"/>
        </w:rPr>
        <w:t xml:space="preserve"> op. 57</w:t>
      </w:r>
      <w:r>
        <w:rPr>
          <w:rFonts w:ascii="Georgia" w:hAnsi="Georgia"/>
          <w:b/>
          <w:smallCaps/>
          <w:szCs w:val="24"/>
        </w:rPr>
        <w:tab/>
      </w:r>
      <w:r>
        <w:rPr>
          <w:rFonts w:ascii="Georgia" w:hAnsi="Georgia"/>
          <w:b/>
          <w:smallCaps/>
          <w:szCs w:val="24"/>
        </w:rPr>
        <w:tab/>
      </w:r>
      <w:r>
        <w:rPr>
          <w:rFonts w:ascii="Georgia" w:hAnsi="Georgia"/>
          <w:b/>
          <w:smallCaps/>
          <w:szCs w:val="24"/>
        </w:rPr>
        <w:tab/>
      </w:r>
      <w:r>
        <w:rPr>
          <w:rFonts w:ascii="Georgia" w:hAnsi="Georgia"/>
          <w:b/>
          <w:smallCaps/>
          <w:szCs w:val="24"/>
        </w:rPr>
        <w:tab/>
      </w:r>
      <w:r>
        <w:rPr>
          <w:rFonts w:ascii="Georgia" w:hAnsi="Georgia"/>
          <w:b/>
          <w:smallCaps/>
          <w:szCs w:val="24"/>
        </w:rPr>
        <w:tab/>
      </w:r>
    </w:p>
    <w:p w:rsidR="00592734" w:rsidRDefault="00592734" w:rsidP="00592734">
      <w:pPr>
        <w:pStyle w:val="Default"/>
        <w:spacing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(1850</w:t>
      </w:r>
      <w:bookmarkStart w:id="0" w:name="_GoBack"/>
      <w:bookmarkEnd w:id="0"/>
      <w:r>
        <w:rPr>
          <w:rFonts w:ascii="Georgia" w:hAnsi="Georgia"/>
          <w:bCs/>
        </w:rPr>
        <w:t>-</w:t>
      </w:r>
      <w:r w:rsidRPr="008C440B">
        <w:rPr>
          <w:rFonts w:ascii="Georgia" w:hAnsi="Georgia"/>
          <w:bCs/>
        </w:rPr>
        <w:t>1909)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077B81" w:rsidRDefault="00077B81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</w:p>
    <w:p w:rsidR="006957F9" w:rsidRDefault="006957F9" w:rsidP="002E4117">
      <w:pPr>
        <w:spacing w:after="0" w:line="240" w:lineRule="auto"/>
        <w:jc w:val="both"/>
        <w:rPr>
          <w:rStyle w:val="Nessuno"/>
          <w:rFonts w:ascii="Georgia" w:hAnsi="Georgia"/>
          <w:b/>
          <w:bCs/>
          <w:smallCaps/>
          <w:sz w:val="36"/>
          <w:szCs w:val="36"/>
        </w:rPr>
      </w:pPr>
    </w:p>
    <w:p w:rsidR="00871BF2" w:rsidRDefault="00E42C2B" w:rsidP="002E4117">
      <w:pPr>
        <w:spacing w:after="0" w:line="240" w:lineRule="auto"/>
        <w:jc w:val="both"/>
        <w:rPr>
          <w:rStyle w:val="Nessuno"/>
          <w:rFonts w:ascii="Georgia" w:eastAsia="Georgia" w:hAnsi="Georgia" w:cs="Georgia"/>
          <w:smallCaps/>
        </w:rPr>
      </w:pPr>
      <w:r>
        <w:rPr>
          <w:rStyle w:val="Nessuno"/>
          <w:rFonts w:ascii="Georgia" w:hAnsi="Georgia"/>
          <w:b/>
          <w:bCs/>
          <w:smallCaps/>
          <w:sz w:val="36"/>
          <w:szCs w:val="36"/>
        </w:rPr>
        <w:lastRenderedPageBreak/>
        <w:t>C</w:t>
      </w:r>
      <w:r>
        <w:rPr>
          <w:rStyle w:val="Nessuno"/>
          <w:rFonts w:ascii="Georgia" w:hAnsi="Georgia"/>
          <w:b/>
          <w:bCs/>
          <w:smallCaps/>
        </w:rPr>
        <w:t>URRICULUM VITÆ</w:t>
      </w:r>
    </w:p>
    <w:p w:rsidR="00871BF2" w:rsidRDefault="00871BF2">
      <w:pPr>
        <w:spacing w:after="0" w:line="240" w:lineRule="auto"/>
        <w:jc w:val="both"/>
        <w:rPr>
          <w:rStyle w:val="Nessuno"/>
          <w:rFonts w:ascii="Georgia" w:eastAsia="Georgia" w:hAnsi="Georgia" w:cs="Georgia"/>
          <w:sz w:val="20"/>
          <w:szCs w:val="20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Daniele Dori è nato a Siena nel 1987.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343202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343202">
        <w:rPr>
          <w:rFonts w:ascii="Georgia" w:hAnsi="Georgia" w:cs="Georgia"/>
          <w:sz w:val="21"/>
          <w:szCs w:val="21"/>
        </w:rPr>
        <w:t xml:space="preserve">Si è formato presso il Pontificio Istituto di Musica Sacra in Roma (Baccalaureato e Licenza Specialistica in Organo, Baccalaureato in Composizione), l’Istituto Musicale Pareggiato “F. </w:t>
      </w:r>
      <w:proofErr w:type="spellStart"/>
      <w:r w:rsidRPr="00343202">
        <w:rPr>
          <w:rFonts w:ascii="Georgia" w:hAnsi="Georgia" w:cs="Georgia"/>
          <w:sz w:val="21"/>
          <w:szCs w:val="21"/>
        </w:rPr>
        <w:t>Vittadini</w:t>
      </w:r>
      <w:proofErr w:type="spellEnd"/>
      <w:r w:rsidRPr="00343202">
        <w:rPr>
          <w:rFonts w:ascii="Georgia" w:hAnsi="Georgia" w:cs="Georgia"/>
          <w:sz w:val="21"/>
          <w:szCs w:val="21"/>
        </w:rPr>
        <w:t>” di Pavia (diploma in Pianoforte) e il Conservatorio “L. Cherubini” di Firenze (Diploma Accademico di II Livello in Composizione).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Si è perfezionato con docenti di chiara fama tra cui</w:t>
      </w:r>
      <w:r w:rsidRPr="00B51B2E">
        <w:rPr>
          <w:rFonts w:ascii="Georgia" w:hAnsi="Georgia" w:cs="Georgia"/>
          <w:sz w:val="21"/>
          <w:szCs w:val="21"/>
        </w:rPr>
        <w:t xml:space="preserve"> G. Parodi, T. </w:t>
      </w:r>
      <w:proofErr w:type="spellStart"/>
      <w:r w:rsidRPr="00B51B2E">
        <w:rPr>
          <w:rFonts w:ascii="Georgia" w:hAnsi="Georgia" w:cs="Georgia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sz w:val="21"/>
          <w:szCs w:val="21"/>
        </w:rPr>
        <w:t>, I. Bianchi</w:t>
      </w:r>
      <w:r>
        <w:rPr>
          <w:rFonts w:ascii="Georgia" w:hAnsi="Georgia" w:cs="Georgia"/>
          <w:sz w:val="21"/>
          <w:szCs w:val="21"/>
        </w:rPr>
        <w:t xml:space="preserve">, </w:t>
      </w:r>
      <w:r w:rsidRPr="00B51B2E">
        <w:rPr>
          <w:rFonts w:ascii="Georgia" w:hAnsi="Georgia" w:cs="Georgia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2012 è stato nominato dall’Opera di Santa Maria del Fiore </w:t>
      </w:r>
      <w:r w:rsidRPr="00B51B2E">
        <w:rPr>
          <w:rFonts w:ascii="Georgia" w:hAnsi="Georgia" w:cs="Georgia"/>
          <w:b/>
          <w:sz w:val="21"/>
          <w:szCs w:val="21"/>
        </w:rPr>
        <w:t>“Primo Organista Titolare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 w:rsidRPr="00343202">
        <w:rPr>
          <w:rFonts w:ascii="Georgia" w:hAnsi="Georgia" w:cs="Georgia"/>
          <w:b/>
          <w:sz w:val="21"/>
          <w:szCs w:val="21"/>
        </w:rPr>
        <w:t>della Cattedrale di Firenze</w:t>
      </w:r>
      <w:r>
        <w:rPr>
          <w:rFonts w:ascii="Georgia" w:hAnsi="Georgia" w:cs="Georgia"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e Organista della Cappella Musicale della Cattedrale di Firenze; inoltre</w:t>
      </w:r>
      <w:r>
        <w:rPr>
          <w:rFonts w:ascii="Georgia" w:hAnsi="Georgia" w:cs="Georgia"/>
          <w:sz w:val="21"/>
          <w:szCs w:val="21"/>
        </w:rPr>
        <w:t>, oltre ad essere preparatore musicale dei cantori, dal Maggio 2016, è insegnante dei “</w:t>
      </w:r>
      <w:proofErr w:type="spellStart"/>
      <w:r>
        <w:rPr>
          <w:rFonts w:ascii="Georgia" w:hAnsi="Georgia" w:cs="Georgia"/>
          <w:sz w:val="21"/>
          <w:szCs w:val="21"/>
        </w:rPr>
        <w:t>Pueri</w:t>
      </w:r>
      <w:proofErr w:type="spellEnd"/>
      <w:r>
        <w:rPr>
          <w:rFonts w:ascii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sz w:val="21"/>
          <w:szCs w:val="21"/>
        </w:rPr>
        <w:t>Cantores</w:t>
      </w:r>
      <w:proofErr w:type="spellEnd"/>
      <w:r>
        <w:rPr>
          <w:rFonts w:ascii="Georgia" w:hAnsi="Georgia" w:cs="Georgia"/>
          <w:sz w:val="21"/>
          <w:szCs w:val="21"/>
        </w:rPr>
        <w:t>”, il coro di voci bianche della Cattedrale.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>Svolge una brillante e intensa attività concertistica</w:t>
      </w:r>
      <w:r>
        <w:rPr>
          <w:rFonts w:ascii="Georgia" w:hAnsi="Georgia" w:cs="Georgia"/>
          <w:sz w:val="21"/>
          <w:szCs w:val="21"/>
        </w:rPr>
        <w:t>, con all’attivo più di 200 concerti,</w:t>
      </w:r>
      <w:r w:rsidRPr="00B51B2E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nei più</w:t>
      </w:r>
      <w:r w:rsidRPr="00B51B2E">
        <w:rPr>
          <w:rFonts w:ascii="Georgia" w:hAnsi="Georgia" w:cs="Georgia"/>
          <w:sz w:val="21"/>
          <w:szCs w:val="21"/>
        </w:rPr>
        <w:t xml:space="preserve"> importanti festival in </w:t>
      </w:r>
      <w:r>
        <w:rPr>
          <w:rFonts w:ascii="Georgia" w:hAnsi="Georgia" w:cs="Georgia"/>
          <w:sz w:val="21"/>
          <w:szCs w:val="21"/>
        </w:rPr>
        <w:t>Italia, F</w:t>
      </w:r>
      <w:r w:rsidRPr="00B51B2E">
        <w:rPr>
          <w:rFonts w:ascii="Georgia" w:hAnsi="Georgia" w:cs="Georgia"/>
          <w:sz w:val="21"/>
          <w:szCs w:val="21"/>
        </w:rPr>
        <w:t>rancia</w:t>
      </w:r>
      <w:r>
        <w:rPr>
          <w:rFonts w:ascii="Georgia" w:hAnsi="Georgia" w:cs="Georgia"/>
          <w:sz w:val="21"/>
          <w:szCs w:val="21"/>
        </w:rPr>
        <w:t>, Bulgaria, Danimarca, Germania, Olanda, Cipro, Polonia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 w:cs="Georgia"/>
          <w:sz w:val="21"/>
          <w:szCs w:val="21"/>
        </w:rPr>
        <w:t>Spagna, Svezia, Svizzera, Austria, Ungheria.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                 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“Firenze 2015”</w:t>
      </w:r>
      <w:r>
        <w:rPr>
          <w:rFonts w:ascii="Georgia" w:hAnsi="Georgia" w:cs="Georgia"/>
          <w:sz w:val="21"/>
          <w:szCs w:val="21"/>
        </w:rPr>
        <w:t xml:space="preserve"> suonando </w:t>
      </w:r>
      <w:r w:rsidRPr="00B51B2E">
        <w:rPr>
          <w:rFonts w:ascii="Georgia" w:hAnsi="Georgia" w:cs="Georgia"/>
          <w:sz w:val="21"/>
          <w:szCs w:val="21"/>
        </w:rPr>
        <w:t xml:space="preserve"> durante </w:t>
      </w:r>
      <w:r>
        <w:rPr>
          <w:rFonts w:ascii="Georgia" w:hAnsi="Georgia" w:cs="Georgia"/>
          <w:sz w:val="21"/>
          <w:szCs w:val="21"/>
        </w:rPr>
        <w:t xml:space="preserve">la visita di </w:t>
      </w:r>
      <w:r w:rsidRPr="00B51B2E">
        <w:rPr>
          <w:rFonts w:ascii="Georgia" w:hAnsi="Georgia" w:cs="Georgia"/>
          <w:sz w:val="21"/>
          <w:szCs w:val="21"/>
        </w:rPr>
        <w:t>Papa Francesco alla città di Firenze</w:t>
      </w:r>
      <w:r>
        <w:rPr>
          <w:rFonts w:ascii="Georgia" w:hAnsi="Georgia" w:cs="Georgia"/>
          <w:sz w:val="21"/>
          <w:szCs w:val="21"/>
        </w:rPr>
        <w:t>,</w:t>
      </w:r>
      <w:r w:rsidRPr="00B51B2E">
        <w:rPr>
          <w:rFonts w:ascii="Georgia" w:hAnsi="Georgia" w:cs="Georgia"/>
          <w:sz w:val="21"/>
          <w:szCs w:val="21"/>
        </w:rPr>
        <w:t xml:space="preserve">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 che dura</w:t>
      </w:r>
      <w:r>
        <w:rPr>
          <w:rFonts w:ascii="Georgia" w:hAnsi="Georgia" w:cs="Georgia"/>
          <w:sz w:val="21"/>
          <w:szCs w:val="21"/>
        </w:rPr>
        <w:t>nte la Celebrazione Eucaristica</w:t>
      </w:r>
      <w:r w:rsidRPr="00B51B2E">
        <w:rPr>
          <w:rFonts w:ascii="Georgia" w:hAnsi="Georgia" w:cs="Georgia"/>
          <w:sz w:val="21"/>
          <w:szCs w:val="21"/>
        </w:rPr>
        <w:t xml:space="preserve">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Televisivo Vaticano</w:t>
      </w:r>
      <w:r w:rsidRPr="00B51B2E">
        <w:rPr>
          <w:rFonts w:ascii="Georgia" w:hAnsi="Georgia" w:cs="Georgia"/>
          <w:sz w:val="21"/>
          <w:szCs w:val="21"/>
        </w:rPr>
        <w:t xml:space="preserve">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sz w:val="21"/>
          <w:szCs w:val="21"/>
        </w:rPr>
        <w:t>Fiorentino.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sz w:val="21"/>
          <w:szCs w:val="21"/>
        </w:rPr>
        <w:t>Mascioni</w:t>
      </w:r>
      <w:proofErr w:type="spellEnd"/>
      <w:r>
        <w:rPr>
          <w:rFonts w:ascii="Georgia" w:hAnsi="Georgia" w:cs="Georgia"/>
          <w:sz w:val="21"/>
          <w:szCs w:val="21"/>
        </w:rPr>
        <w:t xml:space="preserve"> opus 805 della Cattedrale di Firenze, suonando durante il concerto di inaugurazione dell’8 Dicembre 2017 insieme a O. </w:t>
      </w:r>
      <w:proofErr w:type="spellStart"/>
      <w:r>
        <w:rPr>
          <w:rFonts w:ascii="Georgia" w:hAnsi="Georgia" w:cs="Georgia"/>
          <w:sz w:val="21"/>
          <w:szCs w:val="21"/>
        </w:rPr>
        <w:t>Latry</w:t>
      </w:r>
      <w:proofErr w:type="spellEnd"/>
      <w:r>
        <w:rPr>
          <w:rFonts w:ascii="Georgia" w:hAnsi="Georgia" w:cs="Georgia"/>
          <w:sz w:val="21"/>
          <w:szCs w:val="21"/>
        </w:rPr>
        <w:t xml:space="preserve"> e all’Orchestra dei Cameristi del Maggio Musicale Fiorentino.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sz w:val="21"/>
          <w:szCs w:val="21"/>
        </w:rPr>
        <w:t>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sz w:val="21"/>
          <w:szCs w:val="21"/>
        </w:rPr>
        <w:t>Radda</w:t>
      </w:r>
      <w:proofErr w:type="spellEnd"/>
      <w:r>
        <w:rPr>
          <w:rFonts w:ascii="Georgia" w:hAnsi="Georgia" w:cs="Georgia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sz w:val="21"/>
          <w:szCs w:val="21"/>
        </w:rPr>
        <w:t>Ciuffenna</w:t>
      </w:r>
      <w:proofErr w:type="spellEnd"/>
      <w:r>
        <w:rPr>
          <w:rFonts w:ascii="Georgia" w:hAnsi="Georgia" w:cs="Georgia"/>
          <w:sz w:val="21"/>
          <w:szCs w:val="21"/>
        </w:rPr>
        <w:t xml:space="preserve"> (AR).</w:t>
      </w:r>
      <w:r w:rsidRPr="00B51B2E">
        <w:rPr>
          <w:rFonts w:ascii="Georgia" w:hAnsi="Georgia" w:cs="Georgia"/>
          <w:sz w:val="21"/>
          <w:szCs w:val="21"/>
        </w:rPr>
        <w:t xml:space="preserve">           </w:t>
      </w:r>
    </w:p>
    <w:p w:rsidR="006957F9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sz w:val="21"/>
          <w:szCs w:val="21"/>
        </w:rPr>
        <w:t>”</w:t>
      </w:r>
      <w:r w:rsidRPr="00B51B2E">
        <w:rPr>
          <w:rFonts w:ascii="Georgia" w:hAnsi="Georgia" w:cs="Georgia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in Chianti.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sz w:val="21"/>
          <w:szCs w:val="21"/>
        </w:rPr>
        <w:t>“Il Fiore di Maria”</w:t>
      </w:r>
      <w:r w:rsidRPr="00B51B2E">
        <w:rPr>
          <w:rFonts w:ascii="Georgia" w:hAnsi="Georgia" w:cs="Georgia"/>
          <w:sz w:val="21"/>
          <w:szCs w:val="21"/>
        </w:rPr>
        <w:t>, cantata per la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sz w:val="21"/>
          <w:szCs w:val="21"/>
        </w:rPr>
        <w:t>“Concerto”</w:t>
      </w:r>
      <w:r w:rsidRPr="00B51B2E">
        <w:rPr>
          <w:rFonts w:ascii="Georgia" w:hAnsi="Georgia" w:cs="Georgia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sz w:val="21"/>
          <w:szCs w:val="21"/>
        </w:rPr>
        <w:t>Firenze.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sz w:val="21"/>
          <w:szCs w:val="21"/>
        </w:rPr>
        <w:t xml:space="preserve"> e presso l’Istituto Diocesano di Musica Sacra di Fiesole.    </w:t>
      </w: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</w:p>
    <w:p w:rsidR="006957F9" w:rsidRPr="00B51B2E" w:rsidRDefault="006957F9" w:rsidP="006957F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1"/>
          <w:szCs w:val="21"/>
        </w:rPr>
      </w:pPr>
      <w:r w:rsidRPr="00B51B2E">
        <w:rPr>
          <w:rFonts w:ascii="Georgia" w:hAnsi="Georgia" w:cs="Georgia"/>
          <w:sz w:val="21"/>
          <w:szCs w:val="21"/>
        </w:rPr>
        <w:t xml:space="preserve">Dall'Ottobre 2015 è </w:t>
      </w:r>
      <w:r>
        <w:rPr>
          <w:rFonts w:ascii="Georgia" w:hAnsi="Georgia" w:cs="Georgia"/>
          <w:sz w:val="21"/>
          <w:szCs w:val="21"/>
        </w:rPr>
        <w:t>titolare della cattedra</w:t>
      </w:r>
      <w:r w:rsidRPr="00B51B2E">
        <w:rPr>
          <w:rFonts w:ascii="Georgia" w:hAnsi="Georgia" w:cs="Georgia"/>
          <w:sz w:val="21"/>
          <w:szCs w:val="21"/>
        </w:rPr>
        <w:t xml:space="preserve"> di Teoria e Solfeggio presso la Scuola di Musica di Fiesole.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  <w:r>
        <w:rPr>
          <w:rStyle w:val="Nessuno"/>
          <w:rFonts w:ascii="Georgia" w:hAnsi="Georgia"/>
          <w:sz w:val="21"/>
          <w:szCs w:val="21"/>
        </w:rPr>
        <w:t xml:space="preserve">Nell’anno accademico 2019-2020 è docente di Organo presso il Conservatorio di Musica “Giuseppe </w:t>
      </w:r>
      <w:proofErr w:type="spellStart"/>
      <w:r>
        <w:rPr>
          <w:rStyle w:val="Nessuno"/>
          <w:rFonts w:ascii="Georgia" w:hAnsi="Georgia"/>
          <w:sz w:val="21"/>
          <w:szCs w:val="21"/>
        </w:rPr>
        <w:t>Martucci</w:t>
      </w:r>
      <w:proofErr w:type="spellEnd"/>
      <w:r>
        <w:rPr>
          <w:rStyle w:val="Nessuno"/>
          <w:rFonts w:ascii="Georgia" w:hAnsi="Georgia"/>
          <w:sz w:val="21"/>
          <w:szCs w:val="21"/>
        </w:rPr>
        <w:t>” di Salerno.</w:t>
      </w:r>
    </w:p>
    <w:p w:rsidR="00077B81" w:rsidRDefault="00077B81">
      <w:pPr>
        <w:spacing w:after="0" w:line="240" w:lineRule="auto"/>
        <w:jc w:val="both"/>
        <w:rPr>
          <w:rStyle w:val="Nessuno"/>
          <w:rFonts w:ascii="Georgia" w:hAnsi="Georgia"/>
          <w:sz w:val="21"/>
          <w:szCs w:val="21"/>
        </w:rPr>
      </w:pPr>
    </w:p>
    <w:p w:rsidR="00871BF2" w:rsidRDefault="00E42C2B">
      <w:pPr>
        <w:spacing w:after="0" w:line="240" w:lineRule="auto"/>
        <w:jc w:val="both"/>
      </w:pPr>
      <w:r>
        <w:rPr>
          <w:rStyle w:val="Nessuno"/>
          <w:rFonts w:ascii="Georgia" w:hAnsi="Georgia"/>
          <w:color w:val="0000FF"/>
          <w:sz w:val="21"/>
          <w:szCs w:val="21"/>
          <w:u w:color="0000FF"/>
        </w:rPr>
        <w:t>www.danieledori.com</w:t>
      </w:r>
      <w:r>
        <w:rPr>
          <w:rStyle w:val="Nessuno"/>
          <w:rFonts w:ascii="Georgia" w:hAnsi="Georgia"/>
          <w:sz w:val="21"/>
          <w:szCs w:val="21"/>
        </w:rPr>
        <w:t xml:space="preserve"> </w:t>
      </w:r>
    </w:p>
    <w:sectPr w:rsidR="00871BF2" w:rsidSect="00871BF2">
      <w:headerReference w:type="default" r:id="rId6"/>
      <w:footerReference w:type="default" r:id="rId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5B" w:rsidRDefault="009E2C5B" w:rsidP="00871BF2">
      <w:pPr>
        <w:spacing w:after="0" w:line="240" w:lineRule="auto"/>
      </w:pPr>
      <w:r>
        <w:separator/>
      </w:r>
    </w:p>
  </w:endnote>
  <w:endnote w:type="continuationSeparator" w:id="0">
    <w:p w:rsidR="009E2C5B" w:rsidRDefault="009E2C5B" w:rsidP="0087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5B" w:rsidRDefault="009E2C5B" w:rsidP="00871BF2">
      <w:pPr>
        <w:spacing w:after="0" w:line="240" w:lineRule="auto"/>
      </w:pPr>
      <w:r>
        <w:separator/>
      </w:r>
    </w:p>
  </w:footnote>
  <w:footnote w:type="continuationSeparator" w:id="0">
    <w:p w:rsidR="009E2C5B" w:rsidRDefault="009E2C5B" w:rsidP="0087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F2" w:rsidRDefault="00871BF2">
    <w:pPr>
      <w:pStyle w:val="Intest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BF2"/>
    <w:rsid w:val="0005269C"/>
    <w:rsid w:val="00077B81"/>
    <w:rsid w:val="0011039E"/>
    <w:rsid w:val="0020044F"/>
    <w:rsid w:val="00251144"/>
    <w:rsid w:val="002876A8"/>
    <w:rsid w:val="002E4117"/>
    <w:rsid w:val="00306024"/>
    <w:rsid w:val="0042474E"/>
    <w:rsid w:val="00445E46"/>
    <w:rsid w:val="00592734"/>
    <w:rsid w:val="00646A1C"/>
    <w:rsid w:val="006957F9"/>
    <w:rsid w:val="00736629"/>
    <w:rsid w:val="00871BF2"/>
    <w:rsid w:val="009060A7"/>
    <w:rsid w:val="009443B9"/>
    <w:rsid w:val="009551DC"/>
    <w:rsid w:val="00990009"/>
    <w:rsid w:val="009E2C5B"/>
    <w:rsid w:val="00A81763"/>
    <w:rsid w:val="00C82AFB"/>
    <w:rsid w:val="00CB363A"/>
    <w:rsid w:val="00DB0AC6"/>
    <w:rsid w:val="00DB2DB3"/>
    <w:rsid w:val="00E42C2B"/>
    <w:rsid w:val="00F93CE9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1BF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BF2"/>
    <w:rPr>
      <w:u w:val="single"/>
    </w:rPr>
  </w:style>
  <w:style w:type="table" w:customStyle="1" w:styleId="TableNormal">
    <w:name w:val="Table Normal"/>
    <w:rsid w:val="0087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871B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71BF2"/>
    <w:rPr>
      <w:lang w:val="it-IT"/>
    </w:rPr>
  </w:style>
  <w:style w:type="paragraph" w:styleId="Nessunaspaziatura">
    <w:name w:val="No Spacing"/>
    <w:uiPriority w:val="1"/>
    <w:qFormat/>
    <w:rsid w:val="00871BF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2876A8"/>
    <w:rPr>
      <w:b/>
      <w:bCs/>
    </w:rPr>
  </w:style>
  <w:style w:type="paragraph" w:customStyle="1" w:styleId="Default">
    <w:name w:val="Default"/>
    <w:rsid w:val="00077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Dori</dc:creator>
  <cp:lastModifiedBy>Daniele Dori</cp:lastModifiedBy>
  <cp:revision>13</cp:revision>
  <dcterms:created xsi:type="dcterms:W3CDTF">2020-03-02T09:09:00Z</dcterms:created>
  <dcterms:modified xsi:type="dcterms:W3CDTF">2020-04-08T10:32:00Z</dcterms:modified>
</cp:coreProperties>
</file>