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B" w:rsidRDefault="00E028F1" w:rsidP="00C50D5B">
      <w:pPr>
        <w:spacing w:after="0" w:line="240" w:lineRule="auto"/>
        <w:jc w:val="center"/>
        <w:rPr>
          <w:rFonts w:ascii="Georgia" w:hAnsi="Georgia" w:cs="Calibri"/>
          <w:b/>
          <w:smallCaps/>
          <w:color w:val="000000"/>
          <w:sz w:val="48"/>
          <w:szCs w:val="28"/>
        </w:rPr>
      </w:pPr>
      <w:r w:rsidRPr="009B6A92">
        <w:rPr>
          <w:rFonts w:ascii="Georgia" w:hAnsi="Georgia" w:cs="Calibri"/>
          <w:b/>
          <w:smallCaps/>
          <w:color w:val="000000"/>
          <w:sz w:val="48"/>
          <w:szCs w:val="28"/>
        </w:rPr>
        <w:t>Concerto d</w:t>
      </w:r>
      <w:r w:rsidR="00C50D5B">
        <w:rPr>
          <w:rFonts w:ascii="Georgia" w:hAnsi="Georgia" w:cs="Calibri"/>
          <w:b/>
          <w:smallCaps/>
          <w:color w:val="000000"/>
          <w:sz w:val="48"/>
          <w:szCs w:val="28"/>
        </w:rPr>
        <w:t>’Organo</w:t>
      </w:r>
    </w:p>
    <w:p w:rsidR="00C50D5B" w:rsidRDefault="00C50D5B" w:rsidP="00C50D5B">
      <w:pPr>
        <w:spacing w:after="0" w:line="240" w:lineRule="auto"/>
        <w:jc w:val="center"/>
        <w:rPr>
          <w:rFonts w:ascii="Georgia" w:hAnsi="Georgia" w:cs="Calibri"/>
          <w:b/>
          <w:smallCaps/>
          <w:color w:val="000000"/>
          <w:sz w:val="28"/>
          <w:szCs w:val="28"/>
        </w:rPr>
      </w:pPr>
      <w:r w:rsidRPr="00C50D5B">
        <w:rPr>
          <w:rFonts w:ascii="Georgia" w:hAnsi="Georgia" w:cs="Calibri"/>
          <w:b/>
          <w:color w:val="000000"/>
          <w:sz w:val="28"/>
          <w:szCs w:val="28"/>
        </w:rPr>
        <w:t>Chiesa parrocchiale di San Vincenzo martire</w:t>
      </w:r>
    </w:p>
    <w:p w:rsidR="00C50D5B" w:rsidRPr="00C50D5B" w:rsidRDefault="00C50D5B" w:rsidP="00C50D5B">
      <w:pPr>
        <w:spacing w:after="0" w:line="240" w:lineRule="auto"/>
        <w:jc w:val="center"/>
        <w:rPr>
          <w:rFonts w:ascii="Georgia" w:hAnsi="Georgia" w:cs="Calibri"/>
          <w:b/>
          <w:smallCaps/>
          <w:color w:val="000000"/>
          <w:sz w:val="28"/>
          <w:szCs w:val="28"/>
        </w:rPr>
      </w:pPr>
      <w:proofErr w:type="spellStart"/>
      <w:r w:rsidRPr="00C50D5B">
        <w:rPr>
          <w:rFonts w:ascii="Georgia" w:hAnsi="Georgia" w:cs="Calibri"/>
          <w:b/>
          <w:color w:val="000000"/>
          <w:sz w:val="28"/>
          <w:szCs w:val="28"/>
        </w:rPr>
        <w:t>Cremnago</w:t>
      </w:r>
      <w:proofErr w:type="spellEnd"/>
      <w:r w:rsidRPr="00C50D5B">
        <w:rPr>
          <w:rFonts w:ascii="Georgia" w:hAnsi="Georgia" w:cs="Calibri"/>
          <w:b/>
          <w:color w:val="000000"/>
          <w:sz w:val="28"/>
          <w:szCs w:val="28"/>
        </w:rPr>
        <w:t xml:space="preserve"> (Co</w:t>
      </w:r>
      <w:r>
        <w:rPr>
          <w:rFonts w:ascii="Georgia" w:hAnsi="Georgia" w:cs="Calibri"/>
          <w:b/>
          <w:color w:val="000000"/>
          <w:sz w:val="28"/>
          <w:szCs w:val="28"/>
        </w:rPr>
        <w:t>mo</w:t>
      </w:r>
      <w:r w:rsidRPr="00C50D5B">
        <w:rPr>
          <w:rFonts w:ascii="Georgia" w:hAnsi="Georgia" w:cs="Calibri"/>
          <w:b/>
          <w:color w:val="000000"/>
          <w:sz w:val="28"/>
          <w:szCs w:val="28"/>
        </w:rPr>
        <w:t>)</w:t>
      </w:r>
    </w:p>
    <w:p w:rsidR="00475E69" w:rsidRPr="00254249" w:rsidRDefault="00C50D5B" w:rsidP="00C50D5B">
      <w:pPr>
        <w:spacing w:after="0" w:line="240" w:lineRule="auto"/>
        <w:jc w:val="center"/>
        <w:rPr>
          <w:rFonts w:ascii="Georgia" w:hAnsi="Georgia"/>
          <w:i/>
          <w:sz w:val="28"/>
        </w:rPr>
      </w:pPr>
      <w:r>
        <w:rPr>
          <w:rFonts w:ascii="Georgia" w:hAnsi="Georgia"/>
          <w:i/>
          <w:sz w:val="28"/>
        </w:rPr>
        <w:t>Martedì 23 Luglio</w:t>
      </w:r>
      <w:r w:rsidR="00254249" w:rsidRPr="00254249">
        <w:rPr>
          <w:rFonts w:ascii="Georgia" w:hAnsi="Georgia"/>
          <w:i/>
          <w:sz w:val="28"/>
        </w:rPr>
        <w:t xml:space="preserve"> 2019</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1269F9" w:rsidRPr="00617B21" w:rsidRDefault="001269F9" w:rsidP="00D52E34">
      <w:pPr>
        <w:spacing w:after="0" w:line="240" w:lineRule="auto"/>
        <w:jc w:val="center"/>
        <w:rPr>
          <w:rFonts w:ascii="Georgia" w:hAnsi="Georgia" w:cs="Times New Roman"/>
          <w:i/>
          <w:sz w:val="24"/>
          <w:szCs w:val="24"/>
          <w:u w:val="single"/>
        </w:rPr>
      </w:pPr>
    </w:p>
    <w:p w:rsidR="005520A0" w:rsidRPr="00921130" w:rsidRDefault="005520A0" w:rsidP="005520A0">
      <w:pPr>
        <w:spacing w:after="0"/>
        <w:rPr>
          <w:rFonts w:ascii="Georgia" w:hAnsi="Georgia"/>
          <w:sz w:val="24"/>
          <w:szCs w:val="24"/>
        </w:rPr>
      </w:pPr>
    </w:p>
    <w:p w:rsidR="00921130" w:rsidRPr="00921130" w:rsidRDefault="00921130" w:rsidP="005B7418">
      <w:pPr>
        <w:pStyle w:val="Nessunaspaziatura"/>
        <w:rPr>
          <w:rFonts w:ascii="Georgia" w:hAnsi="Georgia"/>
          <w:sz w:val="24"/>
          <w:szCs w:val="24"/>
        </w:rPr>
      </w:pPr>
    </w:p>
    <w:p w:rsidR="006F10CB" w:rsidRPr="00921130" w:rsidRDefault="006F10CB" w:rsidP="005B7418">
      <w:pPr>
        <w:pStyle w:val="Nessunaspaziatura"/>
        <w:rPr>
          <w:rFonts w:ascii="Georgia" w:hAnsi="Georgia"/>
          <w:sz w:val="24"/>
          <w:szCs w:val="24"/>
        </w:rPr>
      </w:pPr>
      <w:r w:rsidRPr="00921130">
        <w:rPr>
          <w:rFonts w:ascii="Georgia" w:hAnsi="Georgia"/>
          <w:sz w:val="24"/>
          <w:szCs w:val="24"/>
        </w:rPr>
        <w:t>Bernardo Storace</w:t>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b/>
          <w:smallCaps/>
          <w:sz w:val="24"/>
          <w:szCs w:val="24"/>
        </w:rPr>
        <w:t>Ciaccona</w:t>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00011217" w:rsidRPr="00921130">
        <w:rPr>
          <w:rFonts w:ascii="Georgia" w:hAnsi="Georgia"/>
          <w:sz w:val="24"/>
          <w:szCs w:val="24"/>
        </w:rPr>
        <w:tab/>
      </w:r>
    </w:p>
    <w:p w:rsidR="006F10CB" w:rsidRPr="00921130" w:rsidRDefault="00B264D4" w:rsidP="006F10CB">
      <w:pPr>
        <w:pStyle w:val="Nessunaspaziatura"/>
        <w:rPr>
          <w:rFonts w:ascii="Georgia" w:hAnsi="Georgia"/>
          <w:sz w:val="24"/>
          <w:szCs w:val="24"/>
        </w:rPr>
      </w:pPr>
      <w:r w:rsidRPr="00921130">
        <w:rPr>
          <w:rFonts w:ascii="Georgia" w:hAnsi="Georgia"/>
          <w:sz w:val="24"/>
          <w:szCs w:val="24"/>
        </w:rPr>
        <w:t>(1637-</w:t>
      </w:r>
      <w:r w:rsidR="006F10CB" w:rsidRPr="00921130">
        <w:rPr>
          <w:rFonts w:ascii="Georgia" w:hAnsi="Georgia"/>
          <w:sz w:val="24"/>
          <w:szCs w:val="24"/>
        </w:rPr>
        <w:t>1707)</w:t>
      </w:r>
      <w:r w:rsidR="006F10CB" w:rsidRPr="00921130">
        <w:rPr>
          <w:rFonts w:ascii="Georgia" w:hAnsi="Georgia"/>
          <w:sz w:val="24"/>
          <w:szCs w:val="24"/>
        </w:rPr>
        <w:tab/>
      </w:r>
    </w:p>
    <w:p w:rsidR="001269F9" w:rsidRPr="00921130" w:rsidRDefault="001269F9" w:rsidP="001269F9">
      <w:pPr>
        <w:pStyle w:val="Nessunaspaziatura"/>
        <w:rPr>
          <w:rFonts w:ascii="Georgia" w:hAnsi="Georgia"/>
          <w:sz w:val="24"/>
          <w:szCs w:val="24"/>
        </w:rPr>
      </w:pPr>
    </w:p>
    <w:p w:rsidR="00422C1A" w:rsidRPr="00921130" w:rsidRDefault="00422C1A" w:rsidP="001269F9">
      <w:pPr>
        <w:pStyle w:val="Nessunaspaziatura"/>
        <w:rPr>
          <w:rFonts w:ascii="Georgia" w:hAnsi="Georgia"/>
          <w:sz w:val="24"/>
          <w:szCs w:val="24"/>
        </w:rPr>
      </w:pPr>
    </w:p>
    <w:p w:rsidR="00921130" w:rsidRPr="00921130" w:rsidRDefault="00921130" w:rsidP="00921130">
      <w:pPr>
        <w:spacing w:after="0"/>
        <w:rPr>
          <w:rFonts w:ascii="Georgia" w:hAnsi="Georgia"/>
          <w:sz w:val="24"/>
          <w:szCs w:val="24"/>
        </w:rPr>
      </w:pPr>
      <w:r w:rsidRPr="00921130">
        <w:rPr>
          <w:rFonts w:ascii="Georgia" w:hAnsi="Georgia"/>
          <w:sz w:val="24"/>
          <w:szCs w:val="24"/>
        </w:rPr>
        <w:t xml:space="preserve">Bernardo </w:t>
      </w:r>
      <w:proofErr w:type="spellStart"/>
      <w:r w:rsidRPr="00921130">
        <w:rPr>
          <w:rFonts w:ascii="Georgia" w:hAnsi="Georgia"/>
          <w:sz w:val="24"/>
          <w:szCs w:val="24"/>
        </w:rPr>
        <w:t>Pasquini</w:t>
      </w:r>
      <w:proofErr w:type="spellEnd"/>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b/>
          <w:smallCaps/>
          <w:sz w:val="24"/>
          <w:szCs w:val="24"/>
        </w:rPr>
        <w:t>Partite</w:t>
      </w:r>
      <w:r w:rsidRPr="00921130">
        <w:rPr>
          <w:rFonts w:ascii="Georgia" w:hAnsi="Georgia"/>
          <w:b/>
          <w:sz w:val="24"/>
          <w:szCs w:val="24"/>
        </w:rPr>
        <w:t xml:space="preserve"> </w:t>
      </w:r>
      <w:r w:rsidRPr="00921130">
        <w:rPr>
          <w:rFonts w:ascii="Georgia" w:hAnsi="Georgia"/>
          <w:b/>
          <w:smallCaps/>
          <w:sz w:val="24"/>
          <w:szCs w:val="24"/>
        </w:rPr>
        <w:t>diverse di Follia</w:t>
      </w:r>
      <w:r>
        <w:rPr>
          <w:rFonts w:ascii="Georgia" w:hAnsi="Georgia"/>
          <w:b/>
          <w:smallCaps/>
          <w:sz w:val="24"/>
          <w:szCs w:val="24"/>
        </w:rPr>
        <w:t xml:space="preserve">     </w:t>
      </w:r>
    </w:p>
    <w:p w:rsidR="00921130" w:rsidRPr="00921130" w:rsidRDefault="00921130" w:rsidP="00921130">
      <w:pPr>
        <w:pStyle w:val="Nessunaspaziatura"/>
        <w:rPr>
          <w:rFonts w:ascii="Georgia" w:hAnsi="Georgia"/>
          <w:sz w:val="24"/>
          <w:szCs w:val="24"/>
        </w:rPr>
      </w:pPr>
      <w:r w:rsidRPr="00921130">
        <w:rPr>
          <w:rFonts w:ascii="Georgia" w:hAnsi="Georgia"/>
          <w:sz w:val="24"/>
          <w:szCs w:val="24"/>
        </w:rPr>
        <w:t>(1637-</w:t>
      </w:r>
      <w:r>
        <w:rPr>
          <w:rFonts w:ascii="Georgia" w:hAnsi="Georgia"/>
          <w:sz w:val="24"/>
          <w:szCs w:val="24"/>
        </w:rPr>
        <w:t>1710</w:t>
      </w:r>
      <w:r w:rsidRPr="00921130">
        <w:rPr>
          <w:rFonts w:ascii="Georgia" w:hAnsi="Georgia"/>
          <w:sz w:val="24"/>
          <w:szCs w:val="24"/>
        </w:rPr>
        <w:t>)</w:t>
      </w:r>
    </w:p>
    <w:p w:rsidR="00057555" w:rsidRDefault="00057555" w:rsidP="001269F9">
      <w:pPr>
        <w:pStyle w:val="Nessunaspaziatura"/>
        <w:rPr>
          <w:rFonts w:ascii="Georgia" w:hAnsi="Georgia"/>
          <w:sz w:val="24"/>
          <w:szCs w:val="24"/>
        </w:rPr>
      </w:pPr>
    </w:p>
    <w:p w:rsidR="00921130" w:rsidRPr="00921130" w:rsidRDefault="00921130" w:rsidP="001269F9">
      <w:pPr>
        <w:pStyle w:val="Nessunaspaziatura"/>
        <w:rPr>
          <w:rFonts w:ascii="Georgia" w:hAnsi="Georgia"/>
          <w:sz w:val="24"/>
          <w:szCs w:val="24"/>
        </w:rPr>
      </w:pPr>
    </w:p>
    <w:p w:rsidR="00563869" w:rsidRPr="00921130" w:rsidRDefault="00563869" w:rsidP="00563869">
      <w:pPr>
        <w:pStyle w:val="Nessunaspaziatura"/>
        <w:rPr>
          <w:rFonts w:ascii="Georgia" w:hAnsi="Georgia"/>
          <w:sz w:val="24"/>
          <w:szCs w:val="24"/>
        </w:rPr>
      </w:pPr>
      <w:r w:rsidRPr="00921130">
        <w:rPr>
          <w:rFonts w:ascii="Georgia" w:hAnsi="Georgia"/>
          <w:sz w:val="24"/>
          <w:szCs w:val="24"/>
        </w:rPr>
        <w:t xml:space="preserve">Johann </w:t>
      </w:r>
      <w:proofErr w:type="spellStart"/>
      <w:r w:rsidRPr="00921130">
        <w:rPr>
          <w:rFonts w:ascii="Georgia" w:hAnsi="Georgia"/>
          <w:sz w:val="24"/>
          <w:szCs w:val="24"/>
        </w:rPr>
        <w:t>Adam</w:t>
      </w:r>
      <w:proofErr w:type="spellEnd"/>
      <w:r w:rsidRPr="00921130">
        <w:rPr>
          <w:rFonts w:ascii="Georgia" w:hAnsi="Georgia"/>
          <w:sz w:val="24"/>
          <w:szCs w:val="24"/>
        </w:rPr>
        <w:t xml:space="preserve"> </w:t>
      </w:r>
      <w:proofErr w:type="spellStart"/>
      <w:r w:rsidRPr="00921130">
        <w:rPr>
          <w:rFonts w:ascii="Georgia" w:hAnsi="Georgia"/>
          <w:sz w:val="24"/>
          <w:szCs w:val="24"/>
        </w:rPr>
        <w:t>Reincken</w:t>
      </w:r>
      <w:proofErr w:type="spellEnd"/>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proofErr w:type="spellStart"/>
      <w:r w:rsidR="003F073E" w:rsidRPr="00921130">
        <w:rPr>
          <w:rFonts w:ascii="Georgia" w:hAnsi="Georgia"/>
          <w:b/>
          <w:smallCaps/>
          <w:sz w:val="24"/>
          <w:szCs w:val="24"/>
        </w:rPr>
        <w:t>Fugue</w:t>
      </w:r>
      <w:proofErr w:type="spellEnd"/>
      <w:r w:rsidR="003F073E" w:rsidRPr="00921130">
        <w:rPr>
          <w:rFonts w:ascii="Georgia" w:hAnsi="Georgia"/>
          <w:b/>
          <w:smallCaps/>
          <w:sz w:val="24"/>
          <w:szCs w:val="24"/>
        </w:rPr>
        <w:t xml:space="preserve"> in g minor</w:t>
      </w:r>
      <w:r w:rsidRPr="00921130">
        <w:rPr>
          <w:rFonts w:ascii="Georgia" w:hAnsi="Georgia"/>
          <w:b/>
          <w:sz w:val="24"/>
          <w:szCs w:val="24"/>
        </w:rPr>
        <w:t xml:space="preserve"> </w:t>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00803AD2" w:rsidRPr="00921130">
        <w:rPr>
          <w:rFonts w:ascii="Georgia" w:hAnsi="Georgia"/>
          <w:b/>
          <w:sz w:val="24"/>
          <w:szCs w:val="24"/>
        </w:rPr>
        <w:tab/>
      </w:r>
    </w:p>
    <w:p w:rsidR="00563869" w:rsidRPr="00921130" w:rsidRDefault="00563869" w:rsidP="00563869">
      <w:pPr>
        <w:pStyle w:val="Nessunaspaziatura"/>
        <w:rPr>
          <w:rFonts w:ascii="Georgia" w:hAnsi="Georgia"/>
          <w:sz w:val="24"/>
          <w:szCs w:val="24"/>
        </w:rPr>
      </w:pPr>
      <w:r w:rsidRPr="00921130">
        <w:rPr>
          <w:rFonts w:ascii="Georgia" w:hAnsi="Georgia"/>
          <w:sz w:val="24"/>
          <w:szCs w:val="24"/>
        </w:rPr>
        <w:t>(1643-1722)</w:t>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p>
    <w:p w:rsidR="00B264D4" w:rsidRPr="00921130" w:rsidRDefault="00B264D4" w:rsidP="005520A0">
      <w:pPr>
        <w:spacing w:after="0" w:line="240" w:lineRule="auto"/>
        <w:jc w:val="center"/>
        <w:rPr>
          <w:rFonts w:ascii="Georgia" w:hAnsi="Georgia" w:cs="Times New Roman"/>
          <w:sz w:val="24"/>
          <w:szCs w:val="24"/>
          <w:u w:val="single"/>
        </w:rPr>
      </w:pPr>
    </w:p>
    <w:p w:rsidR="005B7418" w:rsidRPr="00921130" w:rsidRDefault="005B7418" w:rsidP="005520A0">
      <w:pPr>
        <w:spacing w:after="0" w:line="240" w:lineRule="auto"/>
        <w:jc w:val="center"/>
        <w:rPr>
          <w:rFonts w:ascii="Georgia" w:hAnsi="Georgia" w:cs="Times New Roman"/>
          <w:sz w:val="24"/>
          <w:szCs w:val="24"/>
          <w:u w:val="single"/>
        </w:rPr>
      </w:pPr>
    </w:p>
    <w:p w:rsidR="005520A0" w:rsidRPr="00921130" w:rsidRDefault="005520A0" w:rsidP="005520A0">
      <w:pPr>
        <w:spacing w:after="0"/>
        <w:rPr>
          <w:rFonts w:ascii="Georgia" w:hAnsi="Georgia"/>
          <w:b/>
          <w:sz w:val="24"/>
          <w:szCs w:val="24"/>
        </w:rPr>
      </w:pPr>
      <w:r w:rsidRPr="00921130">
        <w:rPr>
          <w:rFonts w:ascii="Georgia" w:eastAsia="Calibri" w:hAnsi="Georgia" w:cs="Times New Roman"/>
          <w:sz w:val="24"/>
          <w:szCs w:val="24"/>
        </w:rPr>
        <w:t xml:space="preserve">Georg </w:t>
      </w:r>
      <w:proofErr w:type="spellStart"/>
      <w:r w:rsidRPr="00921130">
        <w:rPr>
          <w:rFonts w:ascii="Georgia" w:eastAsia="Calibri" w:hAnsi="Georgia" w:cs="Times New Roman"/>
          <w:sz w:val="24"/>
          <w:szCs w:val="24"/>
        </w:rPr>
        <w:t>Böhm</w:t>
      </w:r>
      <w:proofErr w:type="spellEnd"/>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b/>
          <w:smallCaps/>
          <w:sz w:val="24"/>
          <w:szCs w:val="24"/>
        </w:rPr>
        <w:t>"</w:t>
      </w:r>
      <w:proofErr w:type="spellStart"/>
      <w:r w:rsidRPr="00921130">
        <w:rPr>
          <w:rFonts w:ascii="Georgia" w:hAnsi="Georgia"/>
          <w:b/>
          <w:smallCaps/>
          <w:sz w:val="24"/>
          <w:szCs w:val="24"/>
        </w:rPr>
        <w:t>Ach</w:t>
      </w:r>
      <w:proofErr w:type="spellEnd"/>
      <w:r w:rsidRPr="00921130">
        <w:rPr>
          <w:rFonts w:ascii="Georgia" w:hAnsi="Georgia"/>
          <w:b/>
          <w:smallCaps/>
          <w:sz w:val="24"/>
          <w:szCs w:val="24"/>
        </w:rPr>
        <w:t xml:space="preserve"> </w:t>
      </w:r>
      <w:proofErr w:type="spellStart"/>
      <w:r w:rsidRPr="00921130">
        <w:rPr>
          <w:rFonts w:ascii="Georgia" w:hAnsi="Georgia"/>
          <w:b/>
          <w:smallCaps/>
          <w:sz w:val="24"/>
          <w:szCs w:val="24"/>
        </w:rPr>
        <w:t>wie</w:t>
      </w:r>
      <w:proofErr w:type="spellEnd"/>
      <w:r w:rsidRPr="00921130">
        <w:rPr>
          <w:rFonts w:ascii="Georgia" w:hAnsi="Georgia"/>
          <w:b/>
          <w:smallCaps/>
          <w:sz w:val="24"/>
          <w:szCs w:val="24"/>
        </w:rPr>
        <w:t xml:space="preserve"> </w:t>
      </w:r>
      <w:proofErr w:type="spellStart"/>
      <w:r w:rsidRPr="00921130">
        <w:rPr>
          <w:rFonts w:ascii="Georgia" w:hAnsi="Georgia"/>
          <w:b/>
          <w:smallCaps/>
          <w:sz w:val="24"/>
          <w:szCs w:val="24"/>
        </w:rPr>
        <w:t>nichtig</w:t>
      </w:r>
      <w:proofErr w:type="spellEnd"/>
      <w:r w:rsidRPr="00921130">
        <w:rPr>
          <w:rFonts w:ascii="Georgia" w:hAnsi="Georgia"/>
          <w:b/>
          <w:smallCaps/>
          <w:sz w:val="24"/>
          <w:szCs w:val="24"/>
        </w:rPr>
        <w:t xml:space="preserve">, </w:t>
      </w:r>
      <w:proofErr w:type="spellStart"/>
      <w:r w:rsidRPr="00921130">
        <w:rPr>
          <w:rFonts w:ascii="Georgia" w:hAnsi="Georgia"/>
          <w:b/>
          <w:smallCaps/>
          <w:sz w:val="24"/>
          <w:szCs w:val="24"/>
        </w:rPr>
        <w:t>ach</w:t>
      </w:r>
      <w:proofErr w:type="spellEnd"/>
      <w:r w:rsidRPr="00921130">
        <w:rPr>
          <w:rFonts w:ascii="Georgia" w:hAnsi="Georgia"/>
          <w:b/>
          <w:smallCaps/>
          <w:sz w:val="24"/>
          <w:szCs w:val="24"/>
        </w:rPr>
        <w:t xml:space="preserve"> </w:t>
      </w:r>
      <w:proofErr w:type="spellStart"/>
      <w:r w:rsidRPr="00921130">
        <w:rPr>
          <w:rFonts w:ascii="Georgia" w:hAnsi="Georgia"/>
          <w:b/>
          <w:smallCaps/>
          <w:sz w:val="24"/>
          <w:szCs w:val="24"/>
        </w:rPr>
        <w:t>wie</w:t>
      </w:r>
      <w:proofErr w:type="spellEnd"/>
      <w:r w:rsidRPr="00921130">
        <w:rPr>
          <w:rFonts w:ascii="Georgia" w:hAnsi="Georgia"/>
          <w:b/>
          <w:smallCaps/>
          <w:sz w:val="24"/>
          <w:szCs w:val="24"/>
        </w:rPr>
        <w:t xml:space="preserve"> </w:t>
      </w:r>
      <w:proofErr w:type="spellStart"/>
      <w:r w:rsidRPr="00921130">
        <w:rPr>
          <w:rFonts w:ascii="Georgia" w:hAnsi="Georgia"/>
          <w:b/>
          <w:smallCaps/>
          <w:sz w:val="24"/>
          <w:szCs w:val="24"/>
        </w:rPr>
        <w:t>flüchtig</w:t>
      </w:r>
      <w:proofErr w:type="spellEnd"/>
      <w:r w:rsidRPr="00921130">
        <w:rPr>
          <w:rFonts w:ascii="Georgia" w:hAnsi="Georgia"/>
          <w:b/>
          <w:smallCaps/>
          <w:sz w:val="24"/>
          <w:szCs w:val="24"/>
        </w:rPr>
        <w:t>”</w:t>
      </w:r>
      <w:r w:rsidR="00921130">
        <w:rPr>
          <w:rFonts w:ascii="Georgia" w:hAnsi="Georgia"/>
          <w:b/>
          <w:smallCaps/>
          <w:sz w:val="24"/>
          <w:szCs w:val="24"/>
        </w:rPr>
        <w:t xml:space="preserve"> </w:t>
      </w:r>
    </w:p>
    <w:p w:rsidR="005520A0" w:rsidRPr="00921130" w:rsidRDefault="005520A0" w:rsidP="005520A0">
      <w:pPr>
        <w:spacing w:after="0"/>
        <w:rPr>
          <w:rFonts w:ascii="Georgia" w:hAnsi="Georgia"/>
          <w:b/>
          <w:sz w:val="24"/>
          <w:szCs w:val="24"/>
        </w:rPr>
      </w:pPr>
      <w:r w:rsidRPr="00921130">
        <w:rPr>
          <w:rFonts w:ascii="Georgia" w:hAnsi="Georgia"/>
          <w:sz w:val="24"/>
          <w:szCs w:val="24"/>
        </w:rPr>
        <w:t>(1661-1733)</w:t>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Pr="00CD127E">
        <w:rPr>
          <w:rFonts w:ascii="Georgia" w:hAnsi="Georgia"/>
          <w:szCs w:val="24"/>
        </w:rPr>
        <w:t>Partita con 8 variazioni</w:t>
      </w:r>
    </w:p>
    <w:p w:rsidR="005520A0" w:rsidRPr="00921130" w:rsidRDefault="005520A0" w:rsidP="005520A0">
      <w:pPr>
        <w:spacing w:after="0"/>
        <w:jc w:val="center"/>
        <w:rPr>
          <w:rFonts w:ascii="Georgia" w:hAnsi="Georgia"/>
          <w:b/>
          <w:sz w:val="24"/>
          <w:szCs w:val="24"/>
        </w:rPr>
      </w:pPr>
    </w:p>
    <w:p w:rsidR="005520A0" w:rsidRPr="00921130" w:rsidRDefault="005520A0" w:rsidP="005520A0">
      <w:pPr>
        <w:spacing w:after="0"/>
        <w:jc w:val="center"/>
        <w:rPr>
          <w:rFonts w:ascii="Georgia" w:hAnsi="Georgia"/>
          <w:b/>
          <w:sz w:val="24"/>
          <w:szCs w:val="24"/>
        </w:rPr>
      </w:pPr>
    </w:p>
    <w:p w:rsidR="00921130" w:rsidRPr="00921130" w:rsidRDefault="005520A0" w:rsidP="005520A0">
      <w:pPr>
        <w:pStyle w:val="Default"/>
        <w:spacing w:line="276" w:lineRule="auto"/>
        <w:rPr>
          <w:rFonts w:ascii="Georgia" w:hAnsi="Georgia"/>
          <w:b/>
        </w:rPr>
      </w:pPr>
      <w:r w:rsidRPr="00921130">
        <w:rPr>
          <w:rFonts w:ascii="Georgia" w:hAnsi="Georgia"/>
        </w:rPr>
        <w:t>Johann Sebastian Bach</w:t>
      </w:r>
      <w:r w:rsidRPr="00921130">
        <w:rPr>
          <w:rFonts w:ascii="Georgia" w:hAnsi="Georgia"/>
        </w:rPr>
        <w:tab/>
      </w:r>
      <w:r w:rsidR="00921130" w:rsidRPr="00921130">
        <w:rPr>
          <w:rFonts w:ascii="Georgia" w:hAnsi="Georgia"/>
        </w:rPr>
        <w:tab/>
      </w:r>
      <w:r w:rsidR="00921130" w:rsidRPr="00921130">
        <w:rPr>
          <w:rFonts w:ascii="Georgia" w:hAnsi="Georgia"/>
        </w:rPr>
        <w:tab/>
      </w:r>
      <w:r w:rsidRPr="00921130">
        <w:rPr>
          <w:rFonts w:ascii="Georgia" w:hAnsi="Georgia"/>
          <w:b/>
          <w:smallCaps/>
        </w:rPr>
        <w:t xml:space="preserve">Concerto </w:t>
      </w:r>
      <w:proofErr w:type="spellStart"/>
      <w:r w:rsidRPr="00921130">
        <w:rPr>
          <w:rFonts w:ascii="Georgia" w:hAnsi="Georgia"/>
          <w:b/>
          <w:smallCaps/>
        </w:rPr>
        <w:t>n°</w:t>
      </w:r>
      <w:proofErr w:type="spellEnd"/>
      <w:r w:rsidRPr="00921130">
        <w:rPr>
          <w:rFonts w:ascii="Georgia" w:hAnsi="Georgia"/>
          <w:b/>
          <w:smallCaps/>
        </w:rPr>
        <w:t xml:space="preserve"> 4 in sol minore BWV 975</w:t>
      </w:r>
      <w:r w:rsidRPr="00921130">
        <w:rPr>
          <w:rFonts w:ascii="Georgia" w:hAnsi="Georgia"/>
          <w:b/>
        </w:rPr>
        <w:t xml:space="preserve">  </w:t>
      </w:r>
      <w:r w:rsidR="00921130">
        <w:rPr>
          <w:rFonts w:ascii="Georgia" w:hAnsi="Georgia"/>
          <w:b/>
        </w:rPr>
        <w:t xml:space="preserve">    </w:t>
      </w:r>
    </w:p>
    <w:p w:rsidR="005520A0" w:rsidRPr="00CD127E" w:rsidRDefault="00921130" w:rsidP="005520A0">
      <w:pPr>
        <w:pStyle w:val="Default"/>
        <w:spacing w:line="276" w:lineRule="auto"/>
        <w:rPr>
          <w:rFonts w:ascii="Georgia" w:hAnsi="Georgia"/>
          <w:sz w:val="22"/>
        </w:rPr>
      </w:pPr>
      <w:r w:rsidRPr="00921130">
        <w:rPr>
          <w:rFonts w:ascii="Georgia" w:hAnsi="Georgia"/>
        </w:rPr>
        <w:t xml:space="preserve">(1685-1750) </w:t>
      </w:r>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r w:rsidRPr="00CD127E">
        <w:rPr>
          <w:rFonts w:ascii="Georgia" w:hAnsi="Georgia"/>
          <w:sz w:val="22"/>
        </w:rPr>
        <w:t>Trascrizione per tastiera del concerto per violino,</w:t>
      </w:r>
    </w:p>
    <w:p w:rsidR="005520A0" w:rsidRPr="00CD127E" w:rsidRDefault="005520A0" w:rsidP="005520A0">
      <w:pPr>
        <w:pStyle w:val="Default"/>
        <w:spacing w:line="276" w:lineRule="auto"/>
        <w:ind w:left="4248"/>
        <w:rPr>
          <w:rFonts w:ascii="Georgia" w:hAnsi="Georgia"/>
          <w:sz w:val="22"/>
        </w:rPr>
      </w:pPr>
      <w:r w:rsidRPr="00CD127E">
        <w:rPr>
          <w:rFonts w:ascii="Georgia" w:hAnsi="Georgia"/>
          <w:sz w:val="22"/>
        </w:rPr>
        <w:t xml:space="preserve">archi e continuo in sol </w:t>
      </w:r>
      <w:r w:rsidR="00921130" w:rsidRPr="00CD127E">
        <w:rPr>
          <w:rFonts w:ascii="Georgia" w:hAnsi="Georgia"/>
          <w:sz w:val="22"/>
        </w:rPr>
        <w:t>min.</w:t>
      </w:r>
      <w:r w:rsidRPr="00CD127E">
        <w:rPr>
          <w:rFonts w:ascii="Georgia" w:hAnsi="Georgia"/>
          <w:sz w:val="22"/>
        </w:rPr>
        <w:t xml:space="preserve"> </w:t>
      </w:r>
      <w:proofErr w:type="spellStart"/>
      <w:r w:rsidRPr="00CD127E">
        <w:rPr>
          <w:rFonts w:ascii="Georgia" w:hAnsi="Georgia"/>
          <w:sz w:val="22"/>
        </w:rPr>
        <w:t>n°</w:t>
      </w:r>
      <w:proofErr w:type="spellEnd"/>
      <w:r w:rsidRPr="00CD127E">
        <w:rPr>
          <w:rFonts w:ascii="Georgia" w:hAnsi="Georgia"/>
          <w:sz w:val="22"/>
        </w:rPr>
        <w:t xml:space="preserve"> 6 RV 316a di A. Vivaldi</w:t>
      </w:r>
    </w:p>
    <w:p w:rsidR="005520A0" w:rsidRDefault="005520A0" w:rsidP="005520A0">
      <w:pPr>
        <w:pStyle w:val="Default"/>
        <w:spacing w:line="276" w:lineRule="auto"/>
        <w:jc w:val="center"/>
        <w:rPr>
          <w:rFonts w:ascii="Georgia" w:hAnsi="Georgia"/>
        </w:rPr>
      </w:pPr>
    </w:p>
    <w:p w:rsidR="00CD127E" w:rsidRPr="00921130" w:rsidRDefault="00CD127E" w:rsidP="005520A0">
      <w:pPr>
        <w:pStyle w:val="Default"/>
        <w:spacing w:line="276" w:lineRule="auto"/>
        <w:jc w:val="center"/>
        <w:rPr>
          <w:rFonts w:ascii="Georgia" w:hAnsi="Georgia"/>
        </w:rPr>
      </w:pPr>
    </w:p>
    <w:p w:rsidR="005B7418" w:rsidRPr="00921130" w:rsidRDefault="005520A0" w:rsidP="00921130">
      <w:pPr>
        <w:pStyle w:val="Default"/>
        <w:spacing w:line="276" w:lineRule="auto"/>
        <w:rPr>
          <w:rFonts w:ascii="Georgia" w:hAnsi="Georgia"/>
        </w:rPr>
      </w:pPr>
      <w:r w:rsidRPr="00921130">
        <w:rPr>
          <w:rFonts w:ascii="Georgia" w:hAnsi="Georgia"/>
        </w:rPr>
        <w:t xml:space="preserve">Thomas </w:t>
      </w:r>
      <w:proofErr w:type="spellStart"/>
      <w:r w:rsidRPr="00921130">
        <w:rPr>
          <w:rFonts w:ascii="Georgia" w:hAnsi="Georgia"/>
        </w:rPr>
        <w:t>Babou</w:t>
      </w:r>
      <w:proofErr w:type="spellEnd"/>
      <w:r w:rsidR="00921130" w:rsidRPr="00921130">
        <w:rPr>
          <w:rFonts w:ascii="Georgia" w:hAnsi="Georgia"/>
        </w:rPr>
        <w:tab/>
      </w:r>
      <w:r w:rsidR="00921130" w:rsidRPr="00921130">
        <w:rPr>
          <w:rFonts w:ascii="Georgia" w:hAnsi="Georgia"/>
        </w:rPr>
        <w:tab/>
      </w:r>
      <w:r w:rsidR="00921130" w:rsidRPr="00921130">
        <w:rPr>
          <w:rFonts w:ascii="Georgia" w:hAnsi="Georgia"/>
        </w:rPr>
        <w:tab/>
      </w:r>
      <w:r w:rsidR="00921130" w:rsidRPr="00921130">
        <w:rPr>
          <w:rFonts w:ascii="Georgia" w:hAnsi="Georgia"/>
        </w:rPr>
        <w:tab/>
      </w:r>
      <w:proofErr w:type="spellStart"/>
      <w:r w:rsidRPr="00921130">
        <w:rPr>
          <w:rFonts w:ascii="Georgia" w:hAnsi="Georgia"/>
          <w:b/>
          <w:bCs/>
          <w:smallCaps/>
        </w:rPr>
        <w:t>Fantaisie</w:t>
      </w:r>
      <w:proofErr w:type="spellEnd"/>
      <w:r w:rsidRPr="00921130">
        <w:rPr>
          <w:rFonts w:ascii="Georgia" w:hAnsi="Georgia"/>
          <w:b/>
          <w:bCs/>
          <w:smallCaps/>
        </w:rPr>
        <w:t xml:space="preserve"> </w:t>
      </w:r>
      <w:proofErr w:type="spellStart"/>
      <w:r w:rsidRPr="00921130">
        <w:rPr>
          <w:rFonts w:ascii="Georgia" w:hAnsi="Georgia"/>
          <w:b/>
          <w:bCs/>
          <w:smallCaps/>
        </w:rPr>
        <w:t>des</w:t>
      </w:r>
      <w:proofErr w:type="spellEnd"/>
      <w:r w:rsidRPr="00921130">
        <w:rPr>
          <w:rFonts w:ascii="Georgia" w:hAnsi="Georgia"/>
          <w:b/>
          <w:bCs/>
          <w:smallCaps/>
        </w:rPr>
        <w:t xml:space="preserve"> </w:t>
      </w:r>
      <w:proofErr w:type="spellStart"/>
      <w:r w:rsidRPr="00921130">
        <w:rPr>
          <w:rFonts w:ascii="Georgia" w:hAnsi="Georgia"/>
          <w:b/>
          <w:bCs/>
          <w:smallCaps/>
        </w:rPr>
        <w:t>trompettes</w:t>
      </w:r>
      <w:proofErr w:type="spellEnd"/>
      <w:r w:rsidRPr="00921130">
        <w:rPr>
          <w:rFonts w:ascii="Georgia" w:hAnsi="Georgia"/>
          <w:b/>
          <w:bCs/>
          <w:smallCaps/>
        </w:rPr>
        <w:t xml:space="preserve"> basse </w:t>
      </w:r>
      <w:proofErr w:type="spellStart"/>
      <w:r w:rsidRPr="00921130">
        <w:rPr>
          <w:rFonts w:ascii="Georgia" w:hAnsi="Georgia"/>
          <w:b/>
          <w:bCs/>
          <w:smallCaps/>
        </w:rPr>
        <w:t>et</w:t>
      </w:r>
      <w:proofErr w:type="spellEnd"/>
      <w:r w:rsidRPr="00921130">
        <w:rPr>
          <w:rFonts w:ascii="Georgia" w:hAnsi="Georgia"/>
          <w:b/>
          <w:bCs/>
          <w:smallCaps/>
        </w:rPr>
        <w:t xml:space="preserve"> haute</w:t>
      </w:r>
      <w:r w:rsidRPr="00921130">
        <w:rPr>
          <w:rFonts w:ascii="Georgia" w:hAnsi="Georgia"/>
          <w:bCs/>
        </w:rPr>
        <w:t xml:space="preserve">                                           </w:t>
      </w:r>
      <w:r w:rsidR="00921130" w:rsidRPr="00921130">
        <w:rPr>
          <w:rFonts w:ascii="Georgia" w:hAnsi="Georgia"/>
        </w:rPr>
        <w:t>(1656-1740)</w:t>
      </w:r>
    </w:p>
    <w:p w:rsidR="00874A51" w:rsidRDefault="0062279D" w:rsidP="005520A0">
      <w:pPr>
        <w:spacing w:after="0" w:line="240" w:lineRule="auto"/>
        <w:rPr>
          <w:rFonts w:ascii="Georgia" w:hAnsi="Georgia" w:cs="Times New Roman"/>
          <w:sz w:val="24"/>
          <w:szCs w:val="24"/>
          <w:lang w:val="en-US"/>
        </w:rPr>
      </w:pPr>
      <w:r w:rsidRPr="00921130">
        <w:rPr>
          <w:rFonts w:ascii="Georgia" w:hAnsi="Georgia" w:cs="Times New Roman"/>
          <w:sz w:val="24"/>
          <w:szCs w:val="24"/>
          <w:lang w:val="en-US"/>
        </w:rPr>
        <w:tab/>
      </w:r>
      <w:r w:rsidRPr="00921130">
        <w:rPr>
          <w:rFonts w:ascii="Georgia" w:hAnsi="Georgia" w:cs="Times New Roman"/>
          <w:sz w:val="24"/>
          <w:szCs w:val="24"/>
          <w:lang w:val="en-US"/>
        </w:rPr>
        <w:tab/>
      </w:r>
    </w:p>
    <w:p w:rsidR="00921130" w:rsidRPr="00921130" w:rsidRDefault="00921130" w:rsidP="005520A0">
      <w:pPr>
        <w:spacing w:after="0" w:line="240" w:lineRule="auto"/>
        <w:rPr>
          <w:rFonts w:ascii="Georgia" w:hAnsi="Georgia" w:cs="Times New Roman"/>
          <w:sz w:val="24"/>
          <w:szCs w:val="24"/>
          <w:lang w:val="en-US"/>
        </w:rPr>
      </w:pPr>
    </w:p>
    <w:p w:rsidR="00B52DF1" w:rsidRPr="0080712E" w:rsidRDefault="00B52DF1" w:rsidP="00B52DF1">
      <w:pPr>
        <w:spacing w:after="0" w:line="240" w:lineRule="auto"/>
        <w:rPr>
          <w:rFonts w:ascii="Georgia" w:hAnsi="Georgia"/>
          <w:b/>
          <w:smallCaps/>
          <w:sz w:val="24"/>
          <w:szCs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r w:rsidRPr="0080712E">
        <w:rPr>
          <w:rFonts w:ascii="Georgia" w:hAnsi="Georgia"/>
          <w:b/>
          <w:smallCaps/>
          <w:sz w:val="24"/>
          <w:szCs w:val="24"/>
        </w:rPr>
        <w:t>Marche in F major op. 38</w:t>
      </w:r>
      <w:r>
        <w:rPr>
          <w:rFonts w:ascii="Georgia" w:hAnsi="Georgia"/>
          <w:b/>
          <w:smallCaps/>
          <w:sz w:val="24"/>
          <w:szCs w:val="24"/>
        </w:rPr>
        <w:tab/>
      </w:r>
      <w:r>
        <w:rPr>
          <w:rFonts w:ascii="Georgia" w:hAnsi="Georgia"/>
          <w:b/>
          <w:smallCaps/>
          <w:sz w:val="24"/>
          <w:szCs w:val="24"/>
        </w:rPr>
        <w:tab/>
      </w:r>
    </w:p>
    <w:p w:rsidR="00B52DF1" w:rsidRPr="00B52DF1" w:rsidRDefault="00B52DF1" w:rsidP="00B52DF1">
      <w:pPr>
        <w:spacing w:after="0" w:line="240" w:lineRule="auto"/>
        <w:rPr>
          <w:rFonts w:ascii="Georgia" w:eastAsia="Times New Roman" w:hAnsi="Georgia" w:cs="Times New Roman"/>
          <w:sz w:val="24"/>
          <w:szCs w:val="24"/>
          <w:lang w:eastAsia="it-IT"/>
        </w:rPr>
      </w:pPr>
      <w:r w:rsidRPr="00B52DF1">
        <w:rPr>
          <w:rFonts w:ascii="Georgia" w:eastAsia="Times New Roman" w:hAnsi="Georgia" w:cs="Times New Roman"/>
          <w:sz w:val="24"/>
          <w:szCs w:val="24"/>
          <w:lang w:eastAsia="it-IT"/>
        </w:rPr>
        <w:t>(1817-1869)</w:t>
      </w:r>
    </w:p>
    <w:p w:rsidR="00B52DF1" w:rsidRDefault="00B52DF1" w:rsidP="00B52DF1">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B52DF1" w:rsidRDefault="00B52DF1" w:rsidP="00B52DF1">
      <w:pPr>
        <w:spacing w:after="0" w:line="240" w:lineRule="auto"/>
        <w:ind w:left="3540" w:firstLine="708"/>
        <w:rPr>
          <w:rFonts w:ascii="Georgia" w:hAnsi="Georgia"/>
          <w:sz w:val="24"/>
        </w:rPr>
      </w:pPr>
      <w:proofErr w:type="spellStart"/>
      <w:r w:rsidRPr="0080712E">
        <w:rPr>
          <w:rFonts w:ascii="Georgia" w:hAnsi="Georgia"/>
          <w:b/>
          <w:smallCaps/>
          <w:sz w:val="24"/>
          <w:szCs w:val="24"/>
        </w:rPr>
        <w:t>Élévation</w:t>
      </w:r>
      <w:proofErr w:type="spellEnd"/>
      <w:r w:rsidRPr="0080712E">
        <w:rPr>
          <w:rFonts w:ascii="Georgia" w:hAnsi="Georgia"/>
          <w:b/>
          <w:smallCaps/>
          <w:sz w:val="24"/>
          <w:szCs w:val="24"/>
        </w:rPr>
        <w:t xml:space="preserve"> in A</w:t>
      </w:r>
      <w:r w:rsidRPr="0080712E">
        <w:rPr>
          <w:rFonts w:ascii="Georgia" w:hAnsi="Georgia" w:hint="eastAsia"/>
          <w:b/>
          <w:smallCaps/>
          <w:sz w:val="24"/>
          <w:szCs w:val="24"/>
        </w:rPr>
        <w:t>♭</w:t>
      </w:r>
      <w:r w:rsidRPr="0080712E">
        <w:rPr>
          <w:rFonts w:ascii="Georgia" w:hAnsi="Georgia"/>
          <w:b/>
          <w:smallCaps/>
          <w:sz w:val="24"/>
          <w:szCs w:val="24"/>
        </w:rPr>
        <w:t>major op. 38</w:t>
      </w:r>
    </w:p>
    <w:p w:rsidR="00921130" w:rsidRDefault="00921130" w:rsidP="00921130">
      <w:pPr>
        <w:spacing w:after="0" w:line="240" w:lineRule="auto"/>
        <w:rPr>
          <w:rFonts w:ascii="Georgia" w:hAnsi="Georgia"/>
          <w:sz w:val="24"/>
        </w:rPr>
      </w:pPr>
    </w:p>
    <w:p w:rsidR="00921130" w:rsidRDefault="00921130" w:rsidP="00921130">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921130" w:rsidRPr="00921130" w:rsidRDefault="00921130" w:rsidP="00921130">
      <w:pPr>
        <w:pStyle w:val="Default"/>
        <w:spacing w:line="276" w:lineRule="auto"/>
        <w:rPr>
          <w:rFonts w:ascii="Georgia" w:hAnsi="Georgia"/>
          <w:bCs/>
          <w:smallCaps/>
        </w:rPr>
      </w:pPr>
      <w:r w:rsidRPr="00921130">
        <w:rPr>
          <w:rFonts w:ascii="Georgia" w:hAnsi="Georgia"/>
          <w:bCs/>
        </w:rPr>
        <w:t xml:space="preserve">Giuseppe </w:t>
      </w:r>
      <w:proofErr w:type="spellStart"/>
      <w:r w:rsidRPr="00921130">
        <w:rPr>
          <w:rFonts w:ascii="Georgia" w:hAnsi="Georgia"/>
          <w:bCs/>
        </w:rPr>
        <w:t>Galimberti</w:t>
      </w:r>
      <w:proofErr w:type="spellEnd"/>
      <w:r w:rsidRPr="00921130">
        <w:rPr>
          <w:rFonts w:ascii="Georgia" w:hAnsi="Georgia"/>
          <w:bCs/>
        </w:rPr>
        <w:tab/>
      </w:r>
      <w:r w:rsidRPr="00921130">
        <w:rPr>
          <w:rFonts w:ascii="Georgia" w:hAnsi="Georgia"/>
          <w:bCs/>
        </w:rPr>
        <w:tab/>
      </w:r>
      <w:r w:rsidRPr="00921130">
        <w:rPr>
          <w:rFonts w:ascii="Georgia" w:hAnsi="Georgia"/>
          <w:bCs/>
        </w:rPr>
        <w:tab/>
      </w:r>
      <w:r w:rsidRPr="00921130">
        <w:rPr>
          <w:rFonts w:ascii="Georgia" w:hAnsi="Georgia"/>
          <w:b/>
          <w:bCs/>
          <w:smallCaps/>
        </w:rPr>
        <w:t xml:space="preserve">Sinfonia </w:t>
      </w:r>
      <w:proofErr w:type="spellStart"/>
      <w:r w:rsidRPr="00921130">
        <w:rPr>
          <w:rFonts w:ascii="Georgia" w:hAnsi="Georgia"/>
          <w:b/>
          <w:bCs/>
          <w:smallCaps/>
        </w:rPr>
        <w:t>I°</w:t>
      </w:r>
      <w:proofErr w:type="spellEnd"/>
      <w:r w:rsidRPr="00921130">
        <w:rPr>
          <w:rFonts w:ascii="Georgia" w:hAnsi="Georgia"/>
          <w:b/>
          <w:bCs/>
          <w:smallCaps/>
        </w:rPr>
        <w:t xml:space="preserve"> op. 57</w:t>
      </w:r>
      <w:r>
        <w:rPr>
          <w:rFonts w:ascii="Georgia" w:hAnsi="Georgia"/>
          <w:b/>
          <w:bCs/>
          <w:smallCaps/>
        </w:rPr>
        <w:t xml:space="preserve">   </w:t>
      </w:r>
      <w:r>
        <w:rPr>
          <w:rFonts w:ascii="Georgia" w:hAnsi="Georgia"/>
          <w:b/>
          <w:bCs/>
          <w:smallCaps/>
        </w:rPr>
        <w:tab/>
      </w:r>
    </w:p>
    <w:p w:rsidR="00921130" w:rsidRPr="00921130" w:rsidRDefault="00921130" w:rsidP="00921130">
      <w:pPr>
        <w:pStyle w:val="Default"/>
        <w:spacing w:line="276" w:lineRule="auto"/>
        <w:rPr>
          <w:rFonts w:ascii="Georgia" w:hAnsi="Georgia"/>
          <w:bCs/>
        </w:rPr>
      </w:pPr>
      <w:r w:rsidRPr="00921130">
        <w:rPr>
          <w:rFonts w:ascii="Georgia" w:hAnsi="Georgia"/>
          <w:bCs/>
        </w:rPr>
        <w:t>(1850</w:t>
      </w:r>
      <w:bookmarkStart w:id="0" w:name="_GoBack"/>
      <w:bookmarkEnd w:id="0"/>
      <w:r w:rsidRPr="00921130">
        <w:rPr>
          <w:rFonts w:ascii="Georgia" w:hAnsi="Georgia"/>
          <w:bCs/>
        </w:rPr>
        <w:t>-1909)</w:t>
      </w:r>
    </w:p>
    <w:p w:rsidR="0080712E" w:rsidRPr="00921130" w:rsidRDefault="0080712E" w:rsidP="005520A0">
      <w:pPr>
        <w:spacing w:after="0" w:line="240" w:lineRule="auto"/>
        <w:jc w:val="both"/>
        <w:rPr>
          <w:rFonts w:ascii="Georgia" w:hAnsi="Georgia"/>
          <w:sz w:val="24"/>
        </w:rPr>
      </w:pP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rPr>
        <w:tab/>
      </w:r>
      <w:r w:rsidRPr="00921130">
        <w:rPr>
          <w:rFonts w:ascii="Georgia" w:hAnsi="Georgia"/>
          <w:sz w:val="24"/>
        </w:rPr>
        <w:tab/>
      </w:r>
      <w:r w:rsidRPr="00921130">
        <w:rPr>
          <w:rFonts w:ascii="Georgia" w:hAnsi="Georgia"/>
          <w:sz w:val="24"/>
        </w:rPr>
        <w:tab/>
      </w:r>
      <w:r w:rsidRPr="00921130">
        <w:rPr>
          <w:rFonts w:ascii="Georgia" w:hAnsi="Georgia"/>
          <w:sz w:val="24"/>
        </w:rPr>
        <w:tab/>
      </w:r>
      <w:r w:rsidRPr="00921130">
        <w:rPr>
          <w:rFonts w:ascii="Georgia" w:hAnsi="Georgia"/>
          <w:sz w:val="24"/>
        </w:rPr>
        <w:tab/>
      </w:r>
    </w:p>
    <w:p w:rsidR="00422C1A" w:rsidRPr="00921130" w:rsidRDefault="00675523" w:rsidP="005520A0">
      <w:pPr>
        <w:spacing w:after="0"/>
        <w:rPr>
          <w:rFonts w:ascii="Georgia" w:hAnsi="Georgia"/>
          <w:smallCaps/>
          <w:color w:val="000000"/>
          <w:szCs w:val="24"/>
        </w:rPr>
      </w:pP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p>
    <w:p w:rsidR="005B7418" w:rsidRPr="00BF5D30" w:rsidRDefault="00803AD2" w:rsidP="005520A0">
      <w:pPr>
        <w:spacing w:after="0" w:line="240" w:lineRule="auto"/>
        <w:ind w:left="2832" w:firstLine="708"/>
        <w:rPr>
          <w:rFonts w:ascii="Georgia" w:hAnsi="Georgia"/>
          <w:b/>
          <w:smallCaps/>
          <w:sz w:val="24"/>
          <w:szCs w:val="24"/>
        </w:rPr>
      </w:pPr>
      <w:r>
        <w:rPr>
          <w:rFonts w:ascii="Georgia" w:hAnsi="Georgia"/>
          <w:b/>
          <w:sz w:val="18"/>
        </w:rPr>
        <w:tab/>
      </w:r>
    </w:p>
    <w:p w:rsidR="005520A0" w:rsidRDefault="005520A0" w:rsidP="005520A0">
      <w:pPr>
        <w:autoSpaceDE w:val="0"/>
        <w:autoSpaceDN w:val="0"/>
        <w:adjustRightInd w:val="0"/>
        <w:spacing w:after="0" w:line="240" w:lineRule="auto"/>
        <w:jc w:val="both"/>
        <w:rPr>
          <w:rFonts w:ascii="Georgia" w:hAnsi="Georgia" w:cs="Georgia"/>
          <w:b/>
          <w:bCs/>
          <w:smallCaps/>
          <w:color w:val="000000"/>
          <w:sz w:val="36"/>
        </w:rPr>
      </w:pPr>
    </w:p>
    <w:p w:rsidR="005520A0" w:rsidRDefault="005520A0" w:rsidP="005520A0">
      <w:pPr>
        <w:autoSpaceDE w:val="0"/>
        <w:autoSpaceDN w:val="0"/>
        <w:adjustRightInd w:val="0"/>
        <w:spacing w:after="0" w:line="240" w:lineRule="auto"/>
        <w:jc w:val="both"/>
        <w:rPr>
          <w:rFonts w:ascii="Georgia" w:hAnsi="Georgia" w:cs="Georgia"/>
          <w:b/>
          <w:bCs/>
          <w:smallCaps/>
          <w:color w:val="000000"/>
          <w:sz w:val="36"/>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sidR="00284378">
        <w:rPr>
          <w:rFonts w:ascii="Georgia" w:hAnsi="Georgia" w:cs="Georgia"/>
          <w:b/>
          <w:bCs/>
          <w:smallCaps/>
          <w:color w:val="000000"/>
        </w:rPr>
        <w:t>URRICULUM V</w:t>
      </w:r>
      <w:r w:rsidRPr="00EC3F9A">
        <w:rPr>
          <w:rFonts w:ascii="Georgia" w:hAnsi="Georgia" w:cs="Georgia"/>
          <w:b/>
          <w:bCs/>
          <w:smallCaps/>
          <w:color w:val="000000"/>
        </w:rPr>
        <w:t>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4E102E"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xml:space="preserve">), </w:t>
      </w:r>
      <w:r w:rsidR="008577D6" w:rsidRPr="00B51B2E">
        <w:rPr>
          <w:rFonts w:ascii="Georgia" w:hAnsi="Georgia" w:cs="Georgia"/>
          <w:color w:val="000000"/>
          <w:sz w:val="21"/>
          <w:szCs w:val="21"/>
        </w:rPr>
        <w:t>Cipro (</w:t>
      </w:r>
      <w:proofErr w:type="spellStart"/>
      <w:r w:rsidR="008577D6" w:rsidRPr="00B51B2E">
        <w:rPr>
          <w:rFonts w:ascii="Georgia" w:hAnsi="Georgia" w:cs="Georgia"/>
          <w:color w:val="000000"/>
          <w:sz w:val="21"/>
          <w:szCs w:val="21"/>
        </w:rPr>
        <w:t>Larnaca</w:t>
      </w:r>
      <w:proofErr w:type="spellEnd"/>
      <w:r w:rsidR="008577D6" w:rsidRPr="00B51B2E">
        <w:rPr>
          <w:rFonts w:ascii="Georgia" w:hAnsi="Georgia" w:cs="Georgia"/>
          <w:color w:val="000000"/>
          <w:sz w:val="21"/>
          <w:szCs w:val="21"/>
        </w:rPr>
        <w:t xml:space="preserve">), </w:t>
      </w:r>
      <w:r w:rsidRPr="00B51B2E">
        <w:rPr>
          <w:rFonts w:ascii="Georgia" w:hAnsi="Georgia" w:cs="Georgia"/>
          <w:color w:val="000000"/>
          <w:sz w:val="21"/>
          <w:szCs w:val="21"/>
        </w:rPr>
        <w:t>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003E5063">
        <w:rPr>
          <w:rFonts w:ascii="Georgia" w:hAnsi="Georgia" w:cs="Georgia"/>
          <w:color w:val="000000"/>
          <w:sz w:val="21"/>
          <w:szCs w:val="21"/>
        </w:rPr>
        <w:t xml:space="preserve">, </w:t>
      </w:r>
      <w:proofErr w:type="spellStart"/>
      <w:r w:rsidR="003E5063">
        <w:rPr>
          <w:rFonts w:ascii="Georgia" w:hAnsi="Georgia" w:cs="Georgia"/>
          <w:color w:val="000000"/>
          <w:sz w:val="21"/>
          <w:szCs w:val="21"/>
        </w:rPr>
        <w:t>Mannheim</w:t>
      </w:r>
      <w:proofErr w:type="spellEnd"/>
      <w:r w:rsidRPr="00B51B2E">
        <w:rPr>
          <w:rFonts w:ascii="Georgia" w:hAnsi="Georgia" w:cs="Georgia"/>
          <w:color w:val="000000"/>
          <w:sz w:val="21"/>
          <w:szCs w:val="21"/>
        </w:rPr>
        <w:t>), Olanda (Amsterdam),</w:t>
      </w:r>
      <w:r w:rsidR="008577D6">
        <w:rPr>
          <w:rFonts w:ascii="Georgia" w:hAnsi="Georgia" w:cs="Georgia"/>
          <w:color w:val="000000"/>
          <w:sz w:val="21"/>
          <w:szCs w:val="21"/>
        </w:rPr>
        <w:t xml:space="preserve"> Polonia (</w:t>
      </w:r>
      <w:proofErr w:type="spellStart"/>
      <w:r w:rsidR="008577D6">
        <w:rPr>
          <w:rFonts w:ascii="Georgia" w:hAnsi="Georgia" w:cs="Georgia"/>
          <w:color w:val="000000"/>
          <w:sz w:val="21"/>
          <w:szCs w:val="21"/>
        </w:rPr>
        <w:t>Rzeszow</w:t>
      </w:r>
      <w:proofErr w:type="spellEnd"/>
      <w:r w:rsidR="008577D6">
        <w:rPr>
          <w:rFonts w:ascii="Georgia" w:hAnsi="Georgia" w:cs="Georgia"/>
          <w:color w:val="000000"/>
          <w:sz w:val="21"/>
          <w:szCs w:val="21"/>
        </w:rPr>
        <w:t>),</w:t>
      </w:r>
      <w:r w:rsidRPr="00B51B2E">
        <w:rPr>
          <w:rFonts w:ascii="Georgia" w:hAnsi="Georgia" w:cs="Georgia"/>
          <w:color w:val="000000"/>
          <w:sz w:val="21"/>
          <w:szCs w:val="21"/>
        </w:rPr>
        <w:t xml:space="preserve"> </w:t>
      </w:r>
      <w:r w:rsidR="003E5063">
        <w:rPr>
          <w:rFonts w:ascii="Georgia" w:hAnsi="Georgia" w:cs="Georgia"/>
          <w:color w:val="000000"/>
          <w:sz w:val="21"/>
          <w:szCs w:val="21"/>
        </w:rPr>
        <w:t>Spagna (Maiorca), Svezia (</w:t>
      </w:r>
      <w:proofErr w:type="spellStart"/>
      <w:r w:rsidR="003E5063">
        <w:rPr>
          <w:rFonts w:ascii="Georgia" w:hAnsi="Georgia" w:cs="Georgia"/>
          <w:color w:val="000000"/>
          <w:sz w:val="21"/>
          <w:szCs w:val="21"/>
        </w:rPr>
        <w:t>Vetlanda</w:t>
      </w:r>
      <w:proofErr w:type="spellEnd"/>
      <w:r w:rsidR="003E5063">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Radda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Dall'Ottobre 2015 è </w:t>
      </w:r>
      <w:r w:rsidR="008577D6">
        <w:rPr>
          <w:rFonts w:ascii="Georgia" w:hAnsi="Georgia" w:cs="Georgia"/>
          <w:color w:val="000000"/>
          <w:sz w:val="21"/>
          <w:szCs w:val="21"/>
        </w:rPr>
        <w:t>titolare della cattedra</w:t>
      </w:r>
      <w:r w:rsidRPr="00B51B2E">
        <w:rPr>
          <w:rFonts w:ascii="Georgia" w:hAnsi="Georgia" w:cs="Georgia"/>
          <w:color w:val="000000"/>
          <w:sz w:val="21"/>
          <w:szCs w:val="21"/>
        </w:rPr>
        <w:t xml:space="preserv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sectPr w:rsidR="00185459"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11217"/>
    <w:rsid w:val="00030420"/>
    <w:rsid w:val="00047E47"/>
    <w:rsid w:val="00051838"/>
    <w:rsid w:val="00057555"/>
    <w:rsid w:val="000878F4"/>
    <w:rsid w:val="0009202F"/>
    <w:rsid w:val="000A1031"/>
    <w:rsid w:val="000B323C"/>
    <w:rsid w:val="000D2831"/>
    <w:rsid w:val="001269F9"/>
    <w:rsid w:val="0013178B"/>
    <w:rsid w:val="00132448"/>
    <w:rsid w:val="00146DD7"/>
    <w:rsid w:val="00153201"/>
    <w:rsid w:val="00165FEC"/>
    <w:rsid w:val="00172399"/>
    <w:rsid w:val="00185459"/>
    <w:rsid w:val="00186F6B"/>
    <w:rsid w:val="001926A0"/>
    <w:rsid w:val="001A596A"/>
    <w:rsid w:val="001D082E"/>
    <w:rsid w:val="001D4CFD"/>
    <w:rsid w:val="001E38CA"/>
    <w:rsid w:val="0023647E"/>
    <w:rsid w:val="00254249"/>
    <w:rsid w:val="0027184D"/>
    <w:rsid w:val="00284378"/>
    <w:rsid w:val="002863BC"/>
    <w:rsid w:val="0029791C"/>
    <w:rsid w:val="00310819"/>
    <w:rsid w:val="00310F95"/>
    <w:rsid w:val="003137D2"/>
    <w:rsid w:val="00314BC1"/>
    <w:rsid w:val="00346F37"/>
    <w:rsid w:val="00387D6B"/>
    <w:rsid w:val="003A54AA"/>
    <w:rsid w:val="003C3DAB"/>
    <w:rsid w:val="003C79FD"/>
    <w:rsid w:val="003E5063"/>
    <w:rsid w:val="003F073E"/>
    <w:rsid w:val="003F7837"/>
    <w:rsid w:val="004218CA"/>
    <w:rsid w:val="00422C1A"/>
    <w:rsid w:val="00460C2D"/>
    <w:rsid w:val="00475E69"/>
    <w:rsid w:val="004A32E1"/>
    <w:rsid w:val="004E102E"/>
    <w:rsid w:val="005520A0"/>
    <w:rsid w:val="00563869"/>
    <w:rsid w:val="005924CA"/>
    <w:rsid w:val="005B7418"/>
    <w:rsid w:val="005C6693"/>
    <w:rsid w:val="00617B21"/>
    <w:rsid w:val="0062279D"/>
    <w:rsid w:val="00625A93"/>
    <w:rsid w:val="00634C9C"/>
    <w:rsid w:val="00655E53"/>
    <w:rsid w:val="00671435"/>
    <w:rsid w:val="00675523"/>
    <w:rsid w:val="00695A31"/>
    <w:rsid w:val="006F10CB"/>
    <w:rsid w:val="00715CEA"/>
    <w:rsid w:val="00717AAD"/>
    <w:rsid w:val="0078282F"/>
    <w:rsid w:val="007A1A77"/>
    <w:rsid w:val="007A56B4"/>
    <w:rsid w:val="007A766B"/>
    <w:rsid w:val="007B3E3B"/>
    <w:rsid w:val="007D73CC"/>
    <w:rsid w:val="00803AD2"/>
    <w:rsid w:val="0080712E"/>
    <w:rsid w:val="00810DE6"/>
    <w:rsid w:val="00814FF8"/>
    <w:rsid w:val="008577D6"/>
    <w:rsid w:val="00874A51"/>
    <w:rsid w:val="0087763E"/>
    <w:rsid w:val="008A0599"/>
    <w:rsid w:val="008D4AFE"/>
    <w:rsid w:val="008F49A6"/>
    <w:rsid w:val="00912CF9"/>
    <w:rsid w:val="009158BC"/>
    <w:rsid w:val="00921130"/>
    <w:rsid w:val="0094561B"/>
    <w:rsid w:val="0096390B"/>
    <w:rsid w:val="00971A0D"/>
    <w:rsid w:val="00983CB8"/>
    <w:rsid w:val="009A2F9C"/>
    <w:rsid w:val="009A7BA8"/>
    <w:rsid w:val="009B6556"/>
    <w:rsid w:val="009B6A92"/>
    <w:rsid w:val="009E551E"/>
    <w:rsid w:val="00A2527B"/>
    <w:rsid w:val="00A66900"/>
    <w:rsid w:val="00A811BB"/>
    <w:rsid w:val="00A82394"/>
    <w:rsid w:val="00AC3721"/>
    <w:rsid w:val="00AF43AE"/>
    <w:rsid w:val="00AF52D8"/>
    <w:rsid w:val="00B07B79"/>
    <w:rsid w:val="00B264D4"/>
    <w:rsid w:val="00B5031E"/>
    <w:rsid w:val="00B52DF1"/>
    <w:rsid w:val="00B564E8"/>
    <w:rsid w:val="00B7563B"/>
    <w:rsid w:val="00BC1E02"/>
    <w:rsid w:val="00BC402D"/>
    <w:rsid w:val="00BF5D30"/>
    <w:rsid w:val="00C01F2A"/>
    <w:rsid w:val="00C06413"/>
    <w:rsid w:val="00C10A69"/>
    <w:rsid w:val="00C14DA6"/>
    <w:rsid w:val="00C312B9"/>
    <w:rsid w:val="00C36437"/>
    <w:rsid w:val="00C50D5B"/>
    <w:rsid w:val="00C847EF"/>
    <w:rsid w:val="00CA307C"/>
    <w:rsid w:val="00CD127E"/>
    <w:rsid w:val="00CD28A3"/>
    <w:rsid w:val="00CE777B"/>
    <w:rsid w:val="00CF7D09"/>
    <w:rsid w:val="00D01E69"/>
    <w:rsid w:val="00D21A0E"/>
    <w:rsid w:val="00D40EEA"/>
    <w:rsid w:val="00D44D55"/>
    <w:rsid w:val="00D50BEE"/>
    <w:rsid w:val="00D52E34"/>
    <w:rsid w:val="00DD607C"/>
    <w:rsid w:val="00DE0C11"/>
    <w:rsid w:val="00DF4740"/>
    <w:rsid w:val="00E028F1"/>
    <w:rsid w:val="00E07FA4"/>
    <w:rsid w:val="00E26FC2"/>
    <w:rsid w:val="00E80F83"/>
    <w:rsid w:val="00E90EEB"/>
    <w:rsid w:val="00EA2574"/>
    <w:rsid w:val="00EF3E61"/>
    <w:rsid w:val="00F01DF5"/>
    <w:rsid w:val="00F052E1"/>
    <w:rsid w:val="00F40222"/>
    <w:rsid w:val="00F54B37"/>
    <w:rsid w:val="00F60780"/>
    <w:rsid w:val="00F63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 w:type="paragraph" w:customStyle="1" w:styleId="Default">
    <w:name w:val="Default"/>
    <w:rsid w:val="005520A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5</cp:revision>
  <cp:lastPrinted>2018-01-24T12:16:00Z</cp:lastPrinted>
  <dcterms:created xsi:type="dcterms:W3CDTF">2019-04-06T13:11:00Z</dcterms:created>
  <dcterms:modified xsi:type="dcterms:W3CDTF">2019-04-06T13:45:00Z</dcterms:modified>
</cp:coreProperties>
</file>