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Garamond" w:cs="Garamond" w:hAnsi="Garamond" w:eastAsia="Garamond"/>
          <w:sz w:val="38"/>
          <w:szCs w:val="38"/>
        </w:rPr>
      </w:pPr>
      <w:r>
        <w:rPr>
          <w:rFonts w:ascii="Garamond" w:hAnsi="Garamond"/>
          <w:sz w:val="38"/>
          <w:szCs w:val="38"/>
          <w:rtl w:val="0"/>
          <w:lang w:val="it-IT"/>
        </w:rPr>
        <w:t>Associazione Italiana Santa Cecilia</w:t>
      </w:r>
    </w:p>
    <w:p>
      <w:pPr>
        <w:pStyle w:val="Corpo A"/>
        <w:jc w:val="center"/>
        <w:rPr>
          <w:rFonts w:ascii="Garamond" w:cs="Garamond" w:hAnsi="Garamond" w:eastAsia="Garamond"/>
          <w:sz w:val="38"/>
          <w:szCs w:val="38"/>
        </w:rPr>
      </w:pP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smallCaps w:val="1"/>
          <w:sz w:val="38"/>
          <w:szCs w:val="38"/>
        </w:rPr>
      </w:pPr>
      <w:r>
        <w:rPr>
          <w:rFonts w:ascii="Garamond" w:hAnsi="Garamond" w:hint="default"/>
          <w:b w:val="1"/>
          <w:bCs w:val="1"/>
          <w:smallCaps w:val="1"/>
          <w:sz w:val="38"/>
          <w:szCs w:val="38"/>
          <w:rtl w:val="0"/>
          <w:lang w:val="it-IT"/>
        </w:rPr>
        <w:t>“</w:t>
      </w:r>
      <w:r>
        <w:rPr>
          <w:rFonts w:ascii="Garamond" w:hAnsi="Garamond"/>
          <w:b w:val="1"/>
          <w:bCs w:val="1"/>
          <w:smallCaps w:val="1"/>
          <w:sz w:val="38"/>
          <w:szCs w:val="38"/>
          <w:rtl w:val="0"/>
          <w:lang w:val="it-IT"/>
        </w:rPr>
        <w:t>Tre Giorni</w:t>
      </w:r>
      <w:r>
        <w:rPr>
          <w:rFonts w:ascii="Garamond" w:hAnsi="Garamond" w:hint="default"/>
          <w:b w:val="1"/>
          <w:bCs w:val="1"/>
          <w:smallCaps w:val="1"/>
          <w:sz w:val="38"/>
          <w:szCs w:val="38"/>
          <w:rtl w:val="0"/>
          <w:lang w:val="it-IT"/>
        </w:rPr>
        <w:t xml:space="preserve">” </w:t>
      </w:r>
      <w:r>
        <w:rPr>
          <w:rFonts w:ascii="Garamond" w:hAnsi="Garamond"/>
          <w:b w:val="1"/>
          <w:bCs w:val="1"/>
          <w:smallCaps w:val="1"/>
          <w:sz w:val="38"/>
          <w:szCs w:val="38"/>
          <w:rtl w:val="0"/>
          <w:lang w:val="it-IT"/>
        </w:rPr>
        <w:t>2023</w:t>
      </w: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sz w:val="38"/>
          <w:szCs w:val="38"/>
        </w:rPr>
      </w:pPr>
      <w:r>
        <w:rPr>
          <w:rFonts w:ascii="Garamond" w:hAnsi="Garamond"/>
          <w:b w:val="1"/>
          <w:bCs w:val="1"/>
          <w:smallCaps w:val="1"/>
          <w:sz w:val="38"/>
          <w:szCs w:val="38"/>
          <w:rtl w:val="0"/>
          <w:lang w:val="it-IT"/>
        </w:rPr>
        <w:t>Elevazione musicale</w:t>
      </w:r>
    </w:p>
    <w:p>
      <w:pPr>
        <w:pStyle w:val="Corpo A"/>
        <w:jc w:val="center"/>
        <w:rPr>
          <w:rFonts w:ascii="Garamond" w:cs="Garamond" w:hAnsi="Garamond" w:eastAsia="Garamond"/>
          <w:sz w:val="34"/>
          <w:szCs w:val="34"/>
        </w:rPr>
      </w:pPr>
      <w:r>
        <w:rPr>
          <w:rFonts w:ascii="Garamond" w:hAnsi="Garamond"/>
          <w:sz w:val="34"/>
          <w:szCs w:val="34"/>
          <w:rtl w:val="0"/>
          <w:lang w:val="it-IT"/>
        </w:rPr>
        <w:t>Marted</w:t>
      </w:r>
      <w:r>
        <w:rPr>
          <w:rFonts w:ascii="Garamond" w:hAnsi="Garamond" w:hint="default"/>
          <w:sz w:val="34"/>
          <w:szCs w:val="34"/>
          <w:rtl w:val="0"/>
          <w:lang w:val="it-IT"/>
        </w:rPr>
        <w:t xml:space="preserve">ì </w:t>
      </w:r>
      <w:r>
        <w:rPr>
          <w:rFonts w:ascii="Garamond" w:hAnsi="Garamond"/>
          <w:sz w:val="34"/>
          <w:szCs w:val="34"/>
          <w:rtl w:val="0"/>
          <w:lang w:val="it-IT"/>
        </w:rPr>
        <w:t>14 Marzo 2023</w:t>
      </w:r>
    </w:p>
    <w:p>
      <w:pPr>
        <w:pStyle w:val="Corpo"/>
        <w:bidi w:val="0"/>
        <w:spacing w:line="288" w:lineRule="auto"/>
        <w:ind w:left="0" w:right="0" w:firstLine="0"/>
        <w:jc w:val="center"/>
        <w:rPr>
          <w:rFonts w:ascii="Garamond" w:cs="Garamond" w:hAnsi="Garamond" w:eastAsia="Garamond"/>
          <w:i w:val="1"/>
          <w:iCs w:val="1"/>
          <w:sz w:val="32"/>
          <w:szCs w:val="32"/>
          <w:rtl w:val="0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Basilica Papale di Santa Maria degli Angeli in Porziuncola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- Assisi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00"/>
        <w:jc w:val="center"/>
        <w:rPr>
          <w:rFonts w:ascii="Garamond" w:cs="Garamond" w:hAnsi="Garamond" w:eastAsia="Garamond"/>
          <w:smallCaps w:val="1"/>
          <w:sz w:val="28"/>
          <w:szCs w:val="28"/>
        </w:rPr>
      </w:pPr>
      <w:r>
        <w:rPr>
          <w:rFonts w:ascii="Garamond" w:hAnsi="Garamond"/>
          <w:smallCaps w:val="1"/>
          <w:sz w:val="28"/>
          <w:szCs w:val="28"/>
          <w:rtl w:val="0"/>
          <w:lang w:val="it-IT"/>
        </w:rPr>
        <w:t>Organo: Daniele Dori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mallCaps w:val="1"/>
          <w:sz w:val="28"/>
          <w:szCs w:val="28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14:textOutline>
            <w14:noFill/>
          </w14:textOutline>
        </w:rPr>
      </w:pP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smallCaps w:val="1"/>
          <w:sz w:val="34"/>
          <w:szCs w:val="34"/>
        </w:rPr>
      </w:pPr>
      <w:r>
        <w:rPr>
          <w:rFonts w:ascii="Garamond" w:hAnsi="Garamond"/>
          <w:b w:val="1"/>
          <w:bCs w:val="1"/>
          <w:smallCaps w:val="1"/>
          <w:sz w:val="34"/>
          <w:szCs w:val="34"/>
          <w:rtl w:val="0"/>
          <w:lang w:val="it-IT"/>
        </w:rPr>
        <w:t>La l</w:t>
      </w:r>
      <w:r>
        <w:rPr>
          <w:rFonts w:ascii="Garamond" w:hAnsi="Garamond"/>
          <w:b w:val="1"/>
          <w:bCs w:val="1"/>
          <w:smallCaps w:val="1"/>
          <w:sz w:val="34"/>
          <w:szCs w:val="34"/>
          <w:rtl w:val="0"/>
          <w:lang w:val="it-IT"/>
        </w:rPr>
        <w:t>etteratura organistica in Italia</w:t>
      </w:r>
      <w:r>
        <w:rPr>
          <w:rFonts w:ascii="Garamond" w:hAnsi="Garamond"/>
          <w:b w:val="1"/>
          <w:bCs w:val="1"/>
          <w:smallCaps w:val="1"/>
          <w:sz w:val="34"/>
          <w:szCs w:val="34"/>
          <w:rtl w:val="0"/>
          <w:lang w:val="it-IT"/>
        </w:rPr>
        <w:t xml:space="preserve"> </w:t>
      </w: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i w:val="1"/>
          <w:iCs w:val="1"/>
          <w:smallCaps w:val="1"/>
          <w:sz w:val="24"/>
          <w:szCs w:val="24"/>
          <w:lang w:val="it-IT"/>
        </w:rPr>
      </w:pPr>
      <w:r>
        <w:rPr>
          <w:rFonts w:ascii="Garamond" w:hAnsi="Garamond"/>
          <w:b w:val="1"/>
          <w:bCs w:val="1"/>
          <w:smallCaps w:val="1"/>
          <w:sz w:val="34"/>
          <w:szCs w:val="34"/>
          <w:rtl w:val="0"/>
          <w:lang w:val="it-IT"/>
        </w:rPr>
        <w:t>dal Movimento Ceciliano ad oggi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F. Capocci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(1840-1911)</w:t>
      </w:r>
      <w:r>
        <w:rPr>
          <w:rFonts w:ascii="Garamond" w:cs="Garamond" w:hAnsi="Garamond" w:eastAsia="Garamond"/>
          <w:sz w:val="24"/>
          <w:szCs w:val="24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Preludio in Mi bem. magg.</w:t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b w:val="1"/>
          <w:bCs w:val="1"/>
          <w:sz w:val="24"/>
          <w:szCs w:val="24"/>
          <w:lang w:val="it-IT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M. E.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Bossi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(1861-1925)</w:t>
      </w:r>
      <w:r>
        <w:rPr>
          <w:rFonts w:ascii="Garamond" w:cs="Garamond" w:hAnsi="Garamond" w:eastAsia="Garamond"/>
          <w:sz w:val="24"/>
          <w:szCs w:val="24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Scherzo in G minor op. 49/2</w:t>
        <w:tab/>
      </w:r>
      <w:r>
        <w:rPr>
          <w:rFonts w:ascii="Garamond" w:cs="Garamond" w:hAnsi="Garamond" w:eastAsia="Garamond"/>
          <w:b w:val="1"/>
          <w:bCs w:val="1"/>
          <w:sz w:val="24"/>
          <w:szCs w:val="24"/>
          <w:lang w:val="it-IT"/>
          <w14:textOutline>
            <w14:noFill/>
          </w14:textOutline>
        </w:rPr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L. Perosi 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1872-1956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>)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sz w:val="24"/>
          <w:szCs w:val="24"/>
          <w14:textOutline>
            <w14:noFill/>
          </w14:textOutline>
        </w:rPr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Offertorio sopra il </w:t>
      </w:r>
      <w:r>
        <w:rPr>
          <w:rFonts w:ascii="Garamond" w:hAnsi="Garamond" w:hint="default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Veni Creator Spiritus"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:lang w:val="it-IT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O. Ravanello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1871-1938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)</w:t>
      </w:r>
      <w:r>
        <w:rPr>
          <w:rFonts w:ascii="Garamond" w:cs="Garamond" w:hAnsi="Garamond" w:eastAsia="Garamond"/>
          <w:sz w:val="24"/>
          <w:szCs w:val="24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Marcia Eucaristica op.39 n.4</w:t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L. Migliavacca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1919-2013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)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sz w:val="24"/>
          <w:szCs w:val="24"/>
          <w14:textOutline>
            <w14:noFill/>
          </w14:textOutline>
        </w:rPr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Communio</w:t>
        <w:tab/>
        <w:tab/>
        <w:tab/>
        <w:tab/>
        <w:tab/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  <w:tab/>
        <w:tab/>
        <w:tab/>
        <w:tab/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Organum ad Missam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V. Donella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1937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)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sz w:val="24"/>
          <w:szCs w:val="24"/>
          <w14:textOutline>
            <w14:noFill/>
          </w14:textOutline>
        </w:rPr>
        <w:tab/>
        <w:tab/>
      </w:r>
      <w:r>
        <w:rPr>
          <w:rFonts w:ascii="Garamond" w:cs="Garamond" w:hAnsi="Garamond" w:eastAsia="Garamond"/>
          <w:sz w:val="24"/>
          <w:szCs w:val="24"/>
          <w14:textOutline>
            <w14:noFill/>
          </w14:textOutline>
        </w:rPr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I Tempo</w:t>
        <w:tab/>
        <w:tab/>
        <w:tab/>
        <w:tab/>
        <w:tab/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  <w:tab/>
        <w:tab/>
        <w:tab/>
        <w:tab/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dalla 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Sonata in Do minore"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mallCaps w:val="1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Calibri" w:hAnsi="Calibri" w:eastAsia="Calibri"/>
          <w:smallCaps w:val="1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L.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Molfino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(1916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-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2012)</w:t>
        <w:tab/>
      </w:r>
      <w:r>
        <w:rPr>
          <w:rFonts w:ascii="Georgia" w:cs="Georgia" w:hAnsi="Georgia" w:eastAsia="Georgia"/>
          <w14:textOutline>
            <w14:noFill/>
          </w14:textOutline>
        </w:rPr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Tema Variato </w:t>
      </w:r>
      <w:r>
        <w:rPr>
          <w:rFonts w:ascii="Georgia" w:cs="Georgia" w:hAnsi="Georgia" w:eastAsia="Georgia"/>
          <w:b w:val="1"/>
          <w:bCs w:val="1"/>
          <w14:textOutline>
            <w14:noFill/>
          </w14:textOutline>
        </w:rPr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D.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Bartolucci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(1917-2013)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sz w:val="24"/>
          <w:szCs w:val="24"/>
          <w14:textOutline>
            <w14:noFill/>
          </w14:textOutline>
        </w:rPr>
        <w:tab/>
        <w:tab/>
      </w: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Trittico Mariano</w:t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  <w:tab/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  <w:tab/>
        <w:tab/>
      </w:r>
      <w:r>
        <w:rPr>
          <w:rFonts w:ascii="Garamond" w:cs="Garamond" w:hAnsi="Garamond" w:eastAsia="Garamond"/>
          <w:i w:val="1"/>
          <w:iCs w:val="1"/>
          <w:sz w:val="24"/>
          <w:szCs w:val="24"/>
          <w14:textOutline>
            <w14:noFill/>
          </w14:textOutline>
        </w:rPr>
        <w:tab/>
        <w:tab/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Toccata 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Salve Regina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Garamond" w:cs="Garamond" w:hAnsi="Garamond" w:eastAsia="Garamond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Garamond" w:cs="Garamond" w:hAnsi="Garamond" w:eastAsia="Garamond"/>
          <w:sz w:val="24"/>
          <w:szCs w:val="24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 xml:space="preserve">Corale 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Ave Maria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Garamond" w:cs="Garamond" w:hAnsi="Garamond" w:eastAsia="Garamond"/>
          <w14:textOutline>
            <w14:noFill/>
          </w14:textOutline>
        </w:rPr>
      </w:pPr>
      <w:r>
        <w:rPr>
          <w:rFonts w:ascii="Garamond" w:cs="Garamond" w:hAnsi="Garamond" w:eastAsia="Garamond"/>
          <w:sz w:val="24"/>
          <w:szCs w:val="24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 xml:space="preserve">Fuga 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Garamond" w:hAnsi="Garamond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Regina coeli</w:t>
      </w:r>
      <w:r>
        <w:rPr>
          <w:rFonts w:ascii="Garamond" w:hAnsi="Garamond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smallCaps w:val="1"/>
          <w:sz w:val="36"/>
          <w:szCs w:val="36"/>
          <w:rtl w:val="0"/>
          <w:lang w:val="it-IT"/>
        </w:rPr>
        <w:t>CV</w:t>
      </w:r>
    </w:p>
    <w:p>
      <w:pPr>
        <w:pStyle w:val="Di default"/>
        <w:spacing w:before="0" w:line="216" w:lineRule="auto"/>
        <w:jc w:val="both"/>
        <w:rPr>
          <w:rFonts w:ascii="Garamond" w:cs="Garamond" w:hAnsi="Garamond" w:eastAsia="Garamond"/>
        </w:rPr>
      </w:pPr>
    </w:p>
    <w:p>
      <w:pPr>
        <w:pStyle w:val="Di default"/>
        <w:spacing w:before="0" w:line="216" w:lineRule="auto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>Daniele Dori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(Siena, 1987), s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 xml:space="preserve">i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formato presso il Pontificio Istituto di Musica Sacra in Roma (Baccalaureato e Licenza Specialistica in Organo, Baccalaureato in Composizione), l</w:t>
      </w:r>
      <w:r>
        <w:rPr>
          <w:rFonts w:ascii="Garamond" w:hAnsi="Garamond" w:hint="default"/>
          <w:sz w:val="26"/>
          <w:szCs w:val="26"/>
          <w:rtl w:val="1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Istituto Musicale Pareggiato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F. Vittadini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di Pavia (diploma in Pianoforte) e il Conservatorio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de-DE"/>
          <w14:textOutline>
            <w14:noFill/>
          </w14:textOutline>
        </w:rPr>
        <w:t>L. Cherubini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di Firenze (Diploma Accademico di II Livello in Composizione)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, perfezionandosi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con docenti di chiara fama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G. Parodi, T. Flury, W. Marzilli, V. Miserachs Grau, I. Bianchi, O. Latry, L. Lohmann, G. Gnann, L. Scandali, G. Bovet, A. Turini, R. Becheri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)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>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Dal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Novembre 2012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è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Primo Organista Titolare della Cattedrale di Firenze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,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Organista della Cappella Musicale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e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insegnante dei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es-ES_tradnl"/>
          <w14:textOutline>
            <w14:noFill/>
          </w14:textOutline>
        </w:rPr>
        <w:t>Pueri Cantores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”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, il coro di voci bianche della Cattedrale.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Svolge una brillante e intensa attivit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concertistica con all</w:t>
      </w:r>
      <w:r>
        <w:rPr>
          <w:rFonts w:ascii="Garamond" w:hAnsi="Garamond" w:hint="default"/>
          <w:sz w:val="26"/>
          <w:szCs w:val="26"/>
          <w:rtl w:val="1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attivo pi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di 200 concerti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in Italia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e all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estero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(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Francia, Bulgaria, Danimarca, Germania, Olanda, Cipro, Polonia, Spagna, Svezia, Svizzera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, Ungheria)</w:t>
      </w:r>
      <w:r>
        <w:rPr>
          <w:rFonts w:ascii="Garamond" w:hAnsi="Garamond"/>
          <w:sz w:val="26"/>
          <w:szCs w:val="26"/>
          <w:rtl w:val="0"/>
          <w14:textOutline>
            <w14:noFill/>
          </w14:textOutline>
        </w:rPr>
        <w:t>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C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ollabora con importanti solisti quali Andrea Bocelli, Ruben Simeo, Luca Benucci, Eric Terwilliger, Zoltan Kiss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, Nicola Martelli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e con importanti enti musicali quali Maggio Musicale Fiorentino, Fondazione Guido d</w:t>
      </w:r>
      <w:r>
        <w:rPr>
          <w:rFonts w:ascii="Garamond" w:hAnsi="Garamond" w:hint="default"/>
          <w:sz w:val="26"/>
          <w:szCs w:val="26"/>
          <w:rtl w:val="1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Arezzo, Fondazione Domenico Bartolucci, Ort Orchestra Regionale Toscana.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                         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Nel Novembre 2015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stato l</w:t>
      </w:r>
      <w:r>
        <w:rPr>
          <w:rFonts w:ascii="Garamond" w:hAnsi="Garamond" w:hint="default"/>
          <w:sz w:val="26"/>
          <w:szCs w:val="26"/>
          <w:rtl w:val="1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o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rganista del Convegno Ecclesiale Nazionale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Firenze 2015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suonando durante la visita di Papa Francesco alla citt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di Firenz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e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in diretta mondovisione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su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RaiUno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Nel 2017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è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stato membro della commissione artistica per il restauro e ampliamento del monumentale Organo Mascioni opus 805 della Cattedrale di Firenze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.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Dal 2010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è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direttore artistico del Festival Organistico Internazionale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Harmonia S</w:t>
      </w:r>
      <w:r>
        <w:rPr>
          <w:rFonts w:ascii="Garamond" w:hAnsi="Garamond" w:hint="default"/>
          <w:sz w:val="26"/>
          <w:szCs w:val="26"/>
          <w:rtl w:val="0"/>
          <w:lang w:val="da-DK"/>
          <w14:textOutline>
            <w14:noFill/>
          </w14:textOutline>
        </w:rPr>
        <w:t>æ</w:t>
      </w:r>
      <w:r>
        <w:rPr>
          <w:rFonts w:ascii="Garamond" w:hAnsi="Garamond"/>
          <w:sz w:val="26"/>
          <w:szCs w:val="26"/>
          <w:rtl w:val="0"/>
          <w:lang w:val="fr-FR"/>
          <w14:textOutline>
            <w14:noFill/>
          </w14:textOutline>
        </w:rPr>
        <w:t>culi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di Radda in Chianti.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E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direttore della Corale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San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Niccol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ò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di Radda in Chianti e della Corale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Santa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Cecilia di Loro Ciuffenna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.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      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E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membro del Consiglio Direttivo dell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Associazione Italiana Santa Cecilia.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>  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Come compositore ha all</w:t>
      </w:r>
      <w:r>
        <w:rPr>
          <w:rFonts w:ascii="Garamond" w:hAnsi="Garamond" w:hint="default"/>
          <w:sz w:val="26"/>
          <w:szCs w:val="26"/>
          <w:rtl w:val="1"/>
          <w14:textOutline>
            <w14:noFill/>
          </w14:textOutline>
        </w:rPr>
        <w:t>’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attivo opere vocali e strumentali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E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docente</w:t>
      </w:r>
      <w:r>
        <w:rPr>
          <w:rFonts w:ascii="Garamond" w:hAnsi="Garamond"/>
          <w:sz w:val="26"/>
          <w:szCs w:val="26"/>
          <w:rtl w:val="0"/>
          <w:lang w:val="de-DE"/>
          <w14:textOutline>
            <w14:noFill/>
          </w14:textOutline>
        </w:rPr>
        <w:t xml:space="preserve"> di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Pratica Organistica e Teoria e Solfeggio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presso la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Fondazione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 Scuola di Musica di Fiesole.</w:t>
      </w: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Dal 2019 al 2021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stato docente di Organo Principale presso il Conservatorio di Musica </w:t>
      </w:r>
      <w:r>
        <w:rPr>
          <w:rFonts w:ascii="Garamond" w:hAnsi="Garamond" w:hint="default"/>
          <w:sz w:val="26"/>
          <w:szCs w:val="26"/>
          <w:rtl w:val="1"/>
          <w:lang w:val="ar-SA" w:bidi="ar-SA"/>
          <w14:textOutline>
            <w14:noFill/>
          </w14:textOutline>
        </w:rPr>
        <w:t>“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Giuseppe Martucci</w:t>
      </w:r>
      <w:r>
        <w:rPr>
          <w:rFonts w:ascii="Garamond" w:hAnsi="Garamond" w:hint="default"/>
          <w:sz w:val="26"/>
          <w:szCs w:val="26"/>
          <w:rtl w:val="0"/>
          <w14:textOutline>
            <w14:noFill/>
          </w14:textOutline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 xml:space="preserve">di Salerno; dall' anno accademico 2021-2022 </w:t>
      </w:r>
      <w:r>
        <w:rPr>
          <w:rFonts w:ascii="Garamond" w:hAnsi="Garamond" w:hint="default"/>
          <w:sz w:val="26"/>
          <w:szCs w:val="26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  <w14:textOutline>
            <w14:noFill/>
          </w14:textOutline>
        </w:rPr>
        <w:t>docente di Teoria, Ritmica e Percezione Musicale presso il Conservatorio di Musica "Arrigo Boito" di Parma.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cs="Garamond" w:hAnsi="Garamond" w:eastAsia="Garamond"/>
          <w:sz w:val="26"/>
          <w:szCs w:val="26"/>
          <w14:textOutline>
            <w14:noFill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Garamond" w:hAnsi="Garamond"/>
          <w:outline w:val="0"/>
          <w:color w:val="0000ff"/>
          <w:sz w:val="26"/>
          <w:szCs w:val="26"/>
          <w:u w:color="0000ff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www.danieledori.com</w:t>
      </w:r>
      <w:r>
        <w:rPr>
          <w:rFonts w:ascii="Garamond" w:cs="Garamond" w:hAnsi="Garamond" w:eastAsia="Garamond"/>
          <w:sz w:val="21"/>
          <w:szCs w:val="21"/>
          <w14:textOutline>
            <w14:noFill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